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99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CD4A43" w:rsidRPr="00005F41" w:rsidTr="005E371C">
        <w:tc>
          <w:tcPr>
            <w:tcW w:w="5000" w:type="pct"/>
          </w:tcPr>
          <w:p w:rsidR="00CD4A43" w:rsidRPr="00005F41" w:rsidRDefault="00CD4A43" w:rsidP="005E371C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2F87C7" wp14:editId="3278C299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A43" w:rsidRPr="00005F41" w:rsidRDefault="00CD4A43" w:rsidP="005E371C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4A43" w:rsidRPr="00AA4FAF" w:rsidRDefault="00CD4A43" w:rsidP="005E371C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МИНИСТЕРСТВО ПРОСВЕЩЕНИЯ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НАУКИ</w:t>
            </w:r>
          </w:p>
          <w:p w:rsidR="00CD4A43" w:rsidRPr="00AA4FAF" w:rsidRDefault="00CD4A43" w:rsidP="005E371C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CD4A43" w:rsidRPr="00AA4FAF" w:rsidRDefault="00CD4A43" w:rsidP="005E371C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(МИНПРОСВЕЩЕНИЯ КБР)</w:t>
            </w:r>
          </w:p>
          <w:p w:rsidR="00CD4A43" w:rsidRPr="00AA4FAF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CD4A43" w:rsidRPr="00AA4FAF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A43" w:rsidRPr="00DA49C2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КЪЭБЭРДЕЙ-БАЛЪКЪЭР РЕСПУБЛИКЭМ ЕГЪЭДЖЭНЫГЪЭМРЭ, </w:t>
            </w:r>
          </w:p>
          <w:p w:rsidR="00CD4A43" w:rsidRPr="00DA49C2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Щ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ГЪЭМК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CD4A43" w:rsidRPr="00DA49C2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CD4A43" w:rsidRPr="00DA49C2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A43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ЖАРЫКЪЛАНДЫРЫУ </w:t>
            </w:r>
          </w:p>
          <w:p w:rsidR="00CD4A43" w:rsidRPr="00DA49C2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ЭМ </w:t>
            </w: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ИЛМУ МИНИСТЕРТСВОСУ</w:t>
            </w:r>
          </w:p>
          <w:p w:rsidR="00CD4A43" w:rsidRPr="00AA4FAF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49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CD4A43" w:rsidRPr="005E2382" w:rsidRDefault="0017096A" w:rsidP="005E2382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5E2382" w:rsidRPr="00005F41" w:rsidRDefault="005E2382" w:rsidP="005E371C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775B7" w:rsidRPr="000775B7" w:rsidRDefault="000775B7" w:rsidP="000775B7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775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                                                                     № ____________</w:t>
            </w:r>
          </w:p>
          <w:p w:rsidR="00CD4A43" w:rsidRPr="00005F41" w:rsidRDefault="00CD4A43" w:rsidP="005E371C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D4A43" w:rsidRPr="00005F41" w:rsidRDefault="00CD4A43" w:rsidP="005E371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CD4A43" w:rsidRPr="00005F41" w:rsidRDefault="00CD4A43" w:rsidP="00CD4A43">
      <w:pPr>
        <w:suppressAutoHyphens/>
        <w:spacing w:line="36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3E37" w:rsidRDefault="008119AA" w:rsidP="008119AA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C13E37" w:rsidRDefault="0029450E" w:rsidP="008119AA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просвещения и науки Кабардино-Балкарской Республики </w:t>
      </w:r>
    </w:p>
    <w:p w:rsidR="00C13E37" w:rsidRDefault="0029450E" w:rsidP="008119AA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119AA" w:rsidRPr="008119AA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119AA" w:rsidRPr="008119AA">
        <w:rPr>
          <w:rFonts w:ascii="Times New Roman" w:hAnsi="Times New Roman" w:cs="Times New Roman"/>
          <w:sz w:val="28"/>
          <w:szCs w:val="28"/>
        </w:rPr>
        <w:t xml:space="preserve"> государственной услуги «Предоставление </w:t>
      </w:r>
    </w:p>
    <w:p w:rsidR="00C13E37" w:rsidRDefault="008119AA" w:rsidP="008119AA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19AA">
        <w:rPr>
          <w:rFonts w:ascii="Times New Roman" w:hAnsi="Times New Roman" w:cs="Times New Roman"/>
          <w:sz w:val="28"/>
          <w:szCs w:val="28"/>
        </w:rPr>
        <w:t xml:space="preserve">информации о порядке проведения государственной итоговой аттестации обучающихся, освоивших образовательные программы основного </w:t>
      </w:r>
    </w:p>
    <w:p w:rsidR="00CD4A43" w:rsidRPr="00005F41" w:rsidRDefault="008119AA" w:rsidP="008119AA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19AA">
        <w:rPr>
          <w:rFonts w:ascii="Times New Roman" w:hAnsi="Times New Roman" w:cs="Times New Roman"/>
          <w:sz w:val="28"/>
          <w:szCs w:val="28"/>
        </w:rPr>
        <w:t>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</w:p>
    <w:p w:rsidR="00CD4A43" w:rsidRPr="00005F41" w:rsidRDefault="00CD4A43" w:rsidP="008119AA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A43" w:rsidRDefault="00EC03C5" w:rsidP="008119AA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3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E60EE">
        <w:rPr>
          <w:rFonts w:ascii="Times New Roman" w:hAnsi="Times New Roman" w:cs="Times New Roman"/>
          <w:sz w:val="28"/>
          <w:szCs w:val="28"/>
        </w:rPr>
        <w:t>постановлением Правительства Кабардино-Балкарской Республики от</w:t>
      </w:r>
      <w:r w:rsidR="0017096A">
        <w:rPr>
          <w:rFonts w:ascii="Times New Roman" w:hAnsi="Times New Roman" w:cs="Times New Roman"/>
          <w:sz w:val="28"/>
          <w:szCs w:val="28"/>
        </w:rPr>
        <w:t xml:space="preserve"> 25 июля 2025 г.</w:t>
      </w:r>
      <w:r w:rsidR="00AE60EE">
        <w:rPr>
          <w:rFonts w:ascii="Times New Roman" w:hAnsi="Times New Roman" w:cs="Times New Roman"/>
          <w:sz w:val="28"/>
          <w:szCs w:val="28"/>
        </w:rPr>
        <w:t xml:space="preserve"> № </w:t>
      </w:r>
      <w:r w:rsidR="0017096A">
        <w:rPr>
          <w:rFonts w:ascii="Times New Roman" w:hAnsi="Times New Roman" w:cs="Times New Roman"/>
          <w:sz w:val="28"/>
          <w:szCs w:val="28"/>
        </w:rPr>
        <w:t>117</w:t>
      </w:r>
      <w:r w:rsidR="00AE60EE">
        <w:rPr>
          <w:rFonts w:ascii="Times New Roman" w:hAnsi="Times New Roman" w:cs="Times New Roman"/>
          <w:sz w:val="28"/>
          <w:szCs w:val="28"/>
        </w:rPr>
        <w:t xml:space="preserve">-ПП «Об утверждении Правил разработки и утверждения административных регламентов предоставления государственных услуг и о </w:t>
      </w:r>
      <w:r w:rsidR="0017096A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Кабардино-Балкарской Республики от 18 декабря 2023 г. № 268-ПП</w:t>
      </w:r>
      <w:r w:rsidR="00AE60EE">
        <w:rPr>
          <w:rFonts w:ascii="Times New Roman" w:hAnsi="Times New Roman" w:cs="Times New Roman"/>
          <w:sz w:val="28"/>
          <w:szCs w:val="28"/>
        </w:rPr>
        <w:t>»</w:t>
      </w:r>
    </w:p>
    <w:p w:rsidR="00261E78" w:rsidRPr="00005F41" w:rsidRDefault="00261E78" w:rsidP="008119AA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1E78" w:rsidRDefault="00261E78" w:rsidP="00261E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5875">
        <w:rPr>
          <w:rFonts w:ascii="Times New Roman" w:hAnsi="Times New Roman" w:cs="Times New Roman"/>
          <w:sz w:val="28"/>
          <w:szCs w:val="28"/>
        </w:rPr>
        <w:t>ПРИКАЗЫВАЮ:</w:t>
      </w:r>
    </w:p>
    <w:p w:rsidR="00CD4A43" w:rsidRDefault="0029450E" w:rsidP="00912AB2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</w:t>
      </w:r>
      <w:r w:rsidRPr="0029450E">
        <w:rPr>
          <w:rFonts w:ascii="Times New Roman" w:hAnsi="Times New Roman" w:cs="Times New Roman"/>
          <w:sz w:val="28"/>
          <w:szCs w:val="28"/>
        </w:rPr>
        <w:t>Министерства просвещения и науки Кабардино-Балкарской Республики</w:t>
      </w:r>
      <w:r w:rsidR="00912AB2">
        <w:rPr>
          <w:rFonts w:ascii="Times New Roman" w:hAnsi="Times New Roman" w:cs="Times New Roman"/>
          <w:sz w:val="28"/>
          <w:szCs w:val="28"/>
        </w:rPr>
        <w:t xml:space="preserve"> </w:t>
      </w:r>
      <w:r w:rsidR="00912AB2" w:rsidRPr="00912AB2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</w:t>
      </w:r>
      <w:r w:rsidR="00912AB2" w:rsidRPr="00912AB2">
        <w:rPr>
          <w:rFonts w:ascii="Times New Roman" w:hAnsi="Times New Roman" w:cs="Times New Roman"/>
          <w:sz w:val="28"/>
          <w:szCs w:val="28"/>
        </w:rPr>
        <w:lastRenderedPageBreak/>
        <w:t>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  <w:r w:rsidR="00514EF4">
        <w:rPr>
          <w:rFonts w:ascii="Times New Roman" w:hAnsi="Times New Roman" w:cs="Times New Roman"/>
          <w:sz w:val="28"/>
          <w:szCs w:val="28"/>
        </w:rPr>
        <w:t>.</w:t>
      </w:r>
    </w:p>
    <w:p w:rsidR="00EC03C5" w:rsidRDefault="00EC03C5" w:rsidP="00912AB2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2FD8">
        <w:rPr>
          <w:rFonts w:ascii="Times New Roman" w:hAnsi="Times New Roman" w:cs="Times New Roman"/>
          <w:sz w:val="28"/>
          <w:szCs w:val="28"/>
        </w:rPr>
        <w:t>Отделу информационно-технического обеспечения Министерства просвещения и науки Кабардино-Балкарской Республики (</w:t>
      </w:r>
      <w:r w:rsidRPr="008B2FD8">
        <w:rPr>
          <w:rFonts w:ascii="Times New Roman" w:hAnsi="Times New Roman" w:cs="Times New Roman"/>
          <w:bCs/>
          <w:sz w:val="28"/>
          <w:szCs w:val="28"/>
        </w:rPr>
        <w:t>Аджиева З.Г.</w:t>
      </w:r>
      <w:r w:rsidRPr="008B2FD8">
        <w:rPr>
          <w:rFonts w:ascii="Times New Roman" w:hAnsi="Times New Roman" w:cs="Times New Roman"/>
          <w:sz w:val="28"/>
          <w:szCs w:val="28"/>
        </w:rPr>
        <w:t>) 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8B2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приказ</w:t>
      </w:r>
      <w:r w:rsidRPr="008B2FD8">
        <w:rPr>
          <w:rFonts w:ascii="Times New Roman" w:hAnsi="Times New Roman" w:cs="Times New Roman"/>
          <w:sz w:val="28"/>
          <w:szCs w:val="28"/>
        </w:rPr>
        <w:t xml:space="preserve"> на сайте Министерства просвещения и науки Кабардино-Балкарской Республики </w:t>
      </w:r>
      <w:r w:rsidR="0030484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5E2382" w:rsidRPr="005E2382" w:rsidRDefault="00304843" w:rsidP="005E2382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2382" w:rsidRPr="005E2382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5E2382">
        <w:rPr>
          <w:rFonts w:ascii="Times New Roman" w:hAnsi="Times New Roman" w:cs="Times New Roman"/>
          <w:sz w:val="28"/>
          <w:szCs w:val="28"/>
        </w:rPr>
        <w:t xml:space="preserve">от </w:t>
      </w:r>
      <w:r w:rsidR="000775B7"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="000775B7" w:rsidRPr="000775B7">
        <w:rPr>
          <w:rFonts w:ascii="Times New Roman" w:hAnsi="Times New Roman" w:cs="Times New Roman"/>
          <w:sz w:val="28"/>
          <w:szCs w:val="28"/>
        </w:rPr>
        <w:t>2024 г.</w:t>
      </w:r>
      <w:r w:rsidR="005E2382">
        <w:rPr>
          <w:rFonts w:ascii="Times New Roman" w:hAnsi="Times New Roman" w:cs="Times New Roman"/>
          <w:sz w:val="28"/>
          <w:szCs w:val="28"/>
        </w:rPr>
        <w:t xml:space="preserve"> № 22/1144 </w:t>
      </w:r>
      <w:r w:rsidR="005E2382" w:rsidRPr="008B2FD8">
        <w:rPr>
          <w:rFonts w:ascii="Times New Roman" w:hAnsi="Times New Roman" w:cs="Times New Roman"/>
          <w:sz w:val="28"/>
          <w:szCs w:val="28"/>
        </w:rPr>
        <w:t>Министерства просвещения и науки Кабардино-Балкарской Республики</w:t>
      </w:r>
      <w:r w:rsidR="005E2382" w:rsidRPr="005E2382">
        <w:rPr>
          <w:rFonts w:ascii="Times New Roman" w:hAnsi="Times New Roman" w:cs="Times New Roman"/>
          <w:sz w:val="28"/>
          <w:szCs w:val="28"/>
        </w:rPr>
        <w:t xml:space="preserve"> </w:t>
      </w:r>
      <w:r w:rsidR="005E2382">
        <w:rPr>
          <w:rFonts w:ascii="Times New Roman" w:hAnsi="Times New Roman" w:cs="Times New Roman"/>
          <w:sz w:val="28"/>
          <w:szCs w:val="28"/>
        </w:rPr>
        <w:t>«</w:t>
      </w:r>
      <w:r w:rsidR="005E2382" w:rsidRPr="005E2382">
        <w:rPr>
          <w:rFonts w:ascii="Times New Roman" w:hAnsi="Times New Roman" w:cs="Times New Roman"/>
          <w:sz w:val="28"/>
          <w:szCs w:val="28"/>
        </w:rPr>
        <w:t>Об</w:t>
      </w:r>
      <w:r w:rsidR="005E2382">
        <w:rPr>
          <w:rFonts w:ascii="Times New Roman" w:hAnsi="Times New Roman" w:cs="Times New Roman"/>
          <w:sz w:val="28"/>
          <w:szCs w:val="28"/>
        </w:rPr>
        <w:t> </w:t>
      </w:r>
      <w:r w:rsidR="005E2382" w:rsidRPr="005E2382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Министерства просвещения и науки Кабардино-Балкарской Республики по предоставлению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  <w:r w:rsidRPr="00304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E2382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DC3" w:rsidRPr="00514EF4" w:rsidRDefault="00C13E37" w:rsidP="00C13E37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просвещения и науки Кабардино-Балкарской Республики Мисостову Е.Н.</w:t>
      </w:r>
    </w:p>
    <w:p w:rsidR="00CD4A43" w:rsidRPr="00005F41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Default="005E2382" w:rsidP="00C13E37">
      <w:pPr>
        <w:suppressAutoHyphens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13E37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77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3E37">
        <w:rPr>
          <w:rFonts w:ascii="Times New Roman" w:hAnsi="Times New Roman" w:cs="Times New Roman"/>
          <w:sz w:val="28"/>
          <w:szCs w:val="28"/>
        </w:rPr>
        <w:t xml:space="preserve">      </w:t>
      </w:r>
      <w:r w:rsidR="00082B0A">
        <w:rPr>
          <w:rFonts w:ascii="Times New Roman" w:hAnsi="Times New Roman" w:cs="Times New Roman"/>
          <w:sz w:val="28"/>
          <w:szCs w:val="28"/>
        </w:rPr>
        <w:t xml:space="preserve">    </w:t>
      </w:r>
      <w:r w:rsidR="00C13E3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А.К. Езаов</w:t>
      </w:r>
    </w:p>
    <w:p w:rsidR="00CD4A43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Pr="00005F41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Pr="00005F41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Pr="00005F41" w:rsidRDefault="00CD4A43" w:rsidP="00CD4A4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CD4A43" w:rsidRPr="00005F41" w:rsidRDefault="00CD4A43" w:rsidP="00CD4A43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D02" w:rsidRDefault="000A6D02"/>
    <w:p w:rsidR="0088776F" w:rsidRDefault="0088776F"/>
    <w:p w:rsidR="00752C93" w:rsidRDefault="00752C93"/>
    <w:p w:rsidR="00752C93" w:rsidRDefault="00752C93"/>
    <w:p w:rsidR="00752C93" w:rsidRDefault="00752C93"/>
    <w:p w:rsidR="00752C93" w:rsidRDefault="00752C93"/>
    <w:p w:rsidR="004F2A3E" w:rsidRDefault="004F2A3E"/>
    <w:p w:rsidR="004F2A3E" w:rsidRDefault="004F2A3E"/>
    <w:p w:rsidR="00752C93" w:rsidRDefault="00752C93"/>
    <w:p w:rsidR="00752C93" w:rsidRDefault="00752C93"/>
    <w:p w:rsidR="002C7CE9" w:rsidRDefault="0088776F" w:rsidP="00DA26A4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Михайлова Е.Ю.</w:t>
      </w:r>
    </w:p>
    <w:p w:rsidR="002C7CE9" w:rsidRDefault="002C7CE9">
      <w:pPr>
        <w:spacing w:after="160" w:line="259" w:lineRule="auto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left="496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left="496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Минпросвещения КБР</w:t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left="4962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«___»__________ № ___________</w:t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регламент </w:t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государственной услуги </w:t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информации</w:t>
      </w:r>
      <w:r w:rsidRPr="00170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17096A" w:rsidRPr="0017096A" w:rsidRDefault="0017096A" w:rsidP="0017096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Административный регламент предоставления Министерством просвещения и науки Кабардино-Балкарской Республики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  <w:r w:rsidRPr="008A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Административный регламент, государственная услуга) определяет стандарт, сроки её предоставления, последовательность административных процедур.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Круг заявителей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Заявителями на получение государственной услуги (перечень условных обозначений и сокращений приведен в приложении к настоящему Административному регламенту) являются совершеннолетние граждане Российской Федерации, иностранные граждане, беженцы (далее – заявитель).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Интересы заявителей могут представлять лица, обладающие соответствующими полномочиями (на основании нотариально удостоверенной доверенности, если иное не установлено федеральным законодательством) (далее – представитель). 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Государственная услуга предоставляется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ЕПГУ).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Стандарт предоставления государственной услуги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Наименование государственной услуги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Наименование органа, предоставляющего государственную услугу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Государственная услуга предоставляется Министерством просвещения и науки Кабардино-Балкарской Республики</w:t>
      </w:r>
      <w:r w:rsidR="0033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088" w:rsidRPr="00B86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предоставление государственной услуги в Министерстве осуществляет сектор мониторинга качества образования и аттестации обучающихся</w:t>
      </w:r>
      <w:r w:rsidR="00B86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Результат предоставления государственной услуги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Результатом предоставления государственной услуги является: 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информация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информация о результатах единого государственного экзамена.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Формирование реестровой записи в качестве результата предоставления государственной услуги не предусмотрено.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Результат предоставления государственной услуги заявитель может получить одним из следующих способов: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на бумажном носителе – в случае обращения заявителя непосредственно в Министерство либо </w:t>
      </w:r>
      <w:r w:rsidR="00B86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ГБУ</w:t>
      </w:r>
      <w:r w:rsidR="00B86088" w:rsidRPr="00B8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«Многофункциональный центр по предоставлению государственных и муниципальных услуг Кабардино-Балкарской Республики»</w:t>
      </w:r>
      <w:r w:rsidR="00B8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B860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– в случае подачи заявления через ЕПГУ.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по экстерриториальному принципу в виде электронного документа и (или) электронного образа документа заверяется уполномоченным должностным лицом Министерства.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дубликата документа в результате предоставления государственной услуги не предусмотрена.</w:t>
      </w:r>
    </w:p>
    <w:p w:rsid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9A8" w:rsidRPr="0017096A" w:rsidRDefault="007579A8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Срок предоставления государственной услуги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государственной услуги независимо от способа подачи заявления и обращения за предоставлением государственной услуги:</w:t>
      </w:r>
    </w:p>
    <w:p w:rsidR="0017096A" w:rsidRPr="0017096A" w:rsidRDefault="0017096A" w:rsidP="0017096A">
      <w:pPr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 – не более 30 рабочих дней со дня регистрации заявления;</w:t>
      </w:r>
    </w:p>
    <w:p w:rsidR="0017096A" w:rsidRPr="0017096A" w:rsidRDefault="0017096A" w:rsidP="0017096A">
      <w:pPr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предоставлении информации о результатах ЕГЭ – не более двух рабочих дней со дня регистрации заявления.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Срок предоставления государственной услуги исчисляется со дня регистрации заявления, документов, необходимых для предоставления государственной услуги, в Министерстве, МФЦ (при наличии соглашения о взаимодействии) либо на ЕПГУ (при наличии технической возможности).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Размер платы, взимаемой с заявителя при предоставлении государственной услуги, и способы ее взимания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Максимальный срок ожидания в очереди при подаче заявления и документов, необходимых для предоставления государственной услуги, и при получении результата предоставления государственной услуги составляет не более 15 минут.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Срок регистрации запроса заявителя о предоставлении государственной услуги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Срок регистрации запроса заявителя о предоставлении государственной услуги (заявления) в Министерстве в случаях, если оно подано: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 в Министерство – в течение одного рабочего дня со дня его получения (поступления);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электронной форме посредством ЕПГУ (при наличии технической возможности) – в день регистрации (заявитель получает в личном кабинете ЕПГУ уведомление, подтверждающее, что заявление отправлено, в котором указывается регистрационный номер и дата подачи заявления);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через МФЦ (при наличии соглашения о взаимодействии) – не позднее следующего рабочего дня после его передачи из МФЦ;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электронной почте или почтовым отправлением с уведомлением о вручении – не позднее следующего рабочего дня после его поступления в Министерство.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 Требования к помещениям, в которых предоставляется государственная услуга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Требования к помещениям, в которых предоставляется государственная услуга, размещены на сайте Министерства</w:t>
      </w:r>
      <w:r w:rsid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5189" w:rsidRP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https://edu.kbr.ru/activity/gosudarstvennye-uslugi.html</w:t>
      </w:r>
      <w:r w:rsid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ЕПГУ</w:t>
      </w:r>
      <w:r w:rsid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5189" w:rsidRP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https://www.gosuslugi.ru/13198/1</w:t>
      </w:r>
      <w:r w:rsid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3D2" w:rsidRPr="0017096A" w:rsidRDefault="00B673D2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государственной услуги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Перечень показателей качества и доступности государственной услуги размещены на сайте Министерства</w:t>
      </w:r>
      <w:r w:rsid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189" w:rsidRP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(https://edu.kbr.ru/activity/gosudarstvennye-uslugi.html)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ЕПГУ</w:t>
      </w:r>
      <w:r w:rsid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5189" w:rsidRP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https://www.gosuslugi.ru/13198/1</w:t>
      </w:r>
      <w:r w:rsidR="00F651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3D2" w:rsidRPr="0017096A" w:rsidRDefault="00B673D2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 к предоставлению государственной услуги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Услуги, которые являются необходимыми и обязательными для предоставления государственной услуги, не предусмотрены.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 Для предоставления государственной услуги используется ЕПГУ. 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12.3. В случае подачи заявления в электронной форме с использованием ЕПГУ (при наличии технической возможности) дополнительная подача заявления на бумажном носителе не требуется.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12.4.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носителе, невозможно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12.5. При получении результата государственной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являющегося заявителем. В этом случае заявитель, являющийся законным представителем 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государственной услуги в отношении несовершеннолетнего, а также способы их предоставления.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государственной услуги заявителю, являющегося законным представителем несовершеннолетнего, а также законному представителю несовершеннолетнего, не являющемуся заявителем, уполномоченному заявителем на получение результата государственной услуги, осуществляется в срок, не превышающий один рабочий день со дня принятия решения о предоставлении государственной услуги.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государственной услуги в отношении несовершеннолетнего, оформленный на бумажном носителе, предоставляется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заявителем на получение результата государственной услуги: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Министерстве на личном приеме;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почтового отправления;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МФЦ.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12.6. В предоставлени</w:t>
      </w:r>
      <w:r w:rsidR="00A16D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участвуют МФЦ при наличии соглашения о взаимодействии. 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12.6.1. Подача заявления, документов, необходимых для получения государственной услуги, а также получение результатов предоставления государственной услуги в виде распечатанного на бумажном носителе экземпляра электронного документа осуществляется в МФЦ (при наличии соглашения о взаимодействии) в пределах территории Кабардино-Балкарской Республики по выбору заявителя независимо от его места жительства или места пребывания.</w:t>
      </w:r>
    </w:p>
    <w:p w:rsidR="0017096A" w:rsidRPr="0017096A" w:rsidRDefault="0017096A" w:rsidP="0017096A">
      <w:pPr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12.6.2.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Информирование и консультирование заявителей о порядке предоставления государственной услуги, ходе рассмотрения заявления, а также по иным вопросам, связанным с предоставлением государственной услуги, в МФЦ (при наличии соглашения о взаимодействии) осуществляются бесплатно. Работники МФЦ не могут принимать решение об отказе в приеме заявления о предоставлении государственной услуги и документов и (или) информации, необходимых для её предоставления.</w:t>
      </w:r>
    </w:p>
    <w:p w:rsidR="0017096A" w:rsidRPr="0017096A" w:rsidRDefault="0017096A" w:rsidP="0017096A">
      <w:pPr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12.7. Выдача заявителю результатов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Министерством, а также выдача документов возможны в МФЦ.</w:t>
      </w:r>
    </w:p>
    <w:p w:rsidR="0017096A" w:rsidRPr="0017096A" w:rsidRDefault="0017096A" w:rsidP="0017096A">
      <w:pPr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Составление на бумажном носителе и заверение выписок из информационных систем, используемых Министерством для предоставления государственной услуги, МФЦ не осуществляется. 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B673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государственной услуги межведомственное информационное взаимодействие не предусмотрено.</w:t>
      </w:r>
    </w:p>
    <w:p w:rsid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3D2" w:rsidRPr="0017096A" w:rsidRDefault="00B673D2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для предоставления государственной услуги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 w:rsidR="00C363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Сведения о формах заявлений и документах, необходимых для предоставления государственной услуги</w:t>
      </w:r>
      <w:r w:rsidR="00A911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приложени</w:t>
      </w:r>
      <w:r w:rsidR="00876002">
        <w:rPr>
          <w:rFonts w:ascii="Times New Roman" w:eastAsia="Times New Roman" w:hAnsi="Times New Roman" w:cs="Times New Roman"/>
          <w:sz w:val="28"/>
          <w:szCs w:val="28"/>
          <w:lang w:eastAsia="ru-RU"/>
        </w:rPr>
        <w:t>ях 5, 6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 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слуги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14.1. Основания для отказа в приеме заявления и документов, необходимых для предоставления государственной услуги, законодательством Российской Федерации не предусмотрены.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14.2. 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14.3. Основаниями для отказа в предоставлении государственной услуги являются:</w:t>
      </w:r>
    </w:p>
    <w:p w:rsidR="0017096A" w:rsidRPr="0017096A" w:rsidRDefault="0017096A" w:rsidP="0017096A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заявлении недостоверной или неполной информации, а также если текст заявлений о предоставлении государственной услуги не поддается прочтению;</w:t>
      </w:r>
    </w:p>
    <w:p w:rsidR="0017096A" w:rsidRPr="0017096A" w:rsidRDefault="00A91192" w:rsidP="0017096A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</w:t>
      </w:r>
      <w:r w:rsidR="0017096A"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="0017096A"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</w:t>
      </w:r>
      <w:r w:rsidR="0017096A"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обязательными для указания в заявлении о предоставлении государственной услуги;</w:t>
      </w:r>
    </w:p>
    <w:p w:rsidR="0017096A" w:rsidRPr="0017096A" w:rsidRDefault="0017096A" w:rsidP="0017096A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непредставление документов, указанных в </w:t>
      </w:r>
      <w:r w:rsidR="0041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</w:t>
      </w: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17096A" w:rsidRPr="0017096A" w:rsidRDefault="0017096A" w:rsidP="0017096A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14.4. Основания для отказа в предоставлении государственной услуги с учетом категорий (признаков) заявителя приведены в приложении</w:t>
      </w:r>
      <w:r w:rsidR="00AC1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административных процедур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 Перечень осуществляемых при предоставлении государственной услуги административных процедур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15.1. </w:t>
      </w: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процедур, осуществляемых при предоставлении государственной услуги: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профилирование заявителя;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прием запроса и (или) документов, необходимых для предоставления государственной услуги;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принятие решения о предоставлении (отказе в предоставлении) государственной услуги;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предоставление результата государственной услуги.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Предоставление государственной услуги в услуги в упреждающем (проактивном) режиме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Предоставление государственной услуги в упреждающем (проактивном) режиме не предусмотрено. 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 Профилирования заявителя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17.1. Анкетирование (профилирование) заявителя осуществляется в Министерстве, в МФЦ (при наличии соглашения о взаимодействии), посредством ЕПГУ (при наличии технической возможности) и включает в себя вопросы, позволяющие выявить перечень признаков заявителя, установленных в приложении </w:t>
      </w:r>
      <w:r w:rsidR="003E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17096A" w:rsidRPr="0017096A" w:rsidRDefault="0017096A" w:rsidP="0017096A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 Способы информирования заявителя об изменении статуса рассмотрения заявления о предоставлении государственной услуги</w:t>
      </w:r>
    </w:p>
    <w:p w:rsidR="0017096A" w:rsidRPr="0017096A" w:rsidRDefault="0017096A" w:rsidP="0017096A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 Информирование заявителя об изменении статуса рассмотрения запроса о предоставлении государственной услуги осуществляется посредством ЕПГУ.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96A" w:rsidRPr="0017096A" w:rsidRDefault="0017096A" w:rsidP="0017096A">
      <w:pPr>
        <w:spacing w:after="160" w:line="259" w:lineRule="auto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17096A">
        <w:rPr>
          <w:rFonts w:ascii="Times New Roman" w:hAnsi="Times New Roman" w:cs="Times New Roman"/>
          <w:sz w:val="16"/>
          <w:szCs w:val="16"/>
        </w:rPr>
        <w:br w:type="page"/>
      </w:r>
    </w:p>
    <w:p w:rsidR="0017096A" w:rsidRPr="0017096A" w:rsidRDefault="0017096A" w:rsidP="0017096A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7096A" w:rsidRPr="0017096A" w:rsidRDefault="0017096A" w:rsidP="0017096A">
      <w:pPr>
        <w:shd w:val="clear" w:color="auto" w:fill="FFFFFF"/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7096A" w:rsidRPr="0017096A" w:rsidRDefault="0017096A" w:rsidP="0017096A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условных обозначений и сокращений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96A" w:rsidRPr="0017096A" w:rsidRDefault="0017096A" w:rsidP="0017096A">
      <w:pPr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Условные сокращения: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государственная услуга – государственная услуга по предоставлению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Министерство – Министерство просвещения и науки Кабардино-Балкарской Республики;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представитель – представитель заявителя, имеющий нотариально удостоверенную доверенность, которой подтверждаются полномочия лица на подписание и подачу заявлений, получение результатов государственной услуги;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документы – документы и или (информация), необходимые для предоставления государственной услуги;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заявление – заявление (запрос) о предоставлении государственной услуги;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признаки заявителей: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– заявители, обращающиеся за получением государственной услуги;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– заявитель;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ПЗ – представитель заявителя по доверенности;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з) требования к документу: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– оригинал документа;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ОЭ – представляется оригинал документа в электронной форме;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– копия документа;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обращения: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– документы подаются в Министерство;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 – документы подаются представителем заявителя;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 – документы подаются посредством почтового отправления.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17096A" w:rsidRPr="0017096A" w:rsidRDefault="0017096A" w:rsidP="0017096A">
      <w:pPr>
        <w:shd w:val="clear" w:color="auto" w:fill="FFFFFF"/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Идентификаторы категорий (признаков) заявителей</w:t>
      </w:r>
    </w:p>
    <w:p w:rsidR="0017096A" w:rsidRPr="0017096A" w:rsidRDefault="0017096A" w:rsidP="0017096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3119"/>
      </w:tblGrid>
      <w:tr w:rsidR="0017096A" w:rsidRPr="0017096A" w:rsidTr="00E61D49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государственной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</w:tr>
      <w:tr w:rsidR="0017096A" w:rsidRPr="0017096A" w:rsidTr="00E61D49">
        <w:trPr>
          <w:trHeight w:val="427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государственной услуги, за которым обращается заявитель «Информация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образования»</w:t>
            </w:r>
          </w:p>
        </w:tc>
      </w:tr>
      <w:tr w:rsidR="0017096A" w:rsidRPr="0017096A" w:rsidTr="00E61D49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являющееся гражданином Российской Федерации, обратившееся за получением государственной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1</w:t>
            </w:r>
          </w:p>
        </w:tc>
      </w:tr>
      <w:tr w:rsidR="0017096A" w:rsidRPr="0017096A" w:rsidTr="00E61D49">
        <w:trPr>
          <w:trHeight w:val="5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являющееся иностранным гражданином, обратившееся за получением государственной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 1</w:t>
            </w:r>
          </w:p>
        </w:tc>
      </w:tr>
      <w:tr w:rsidR="0017096A" w:rsidRPr="0017096A" w:rsidTr="00E61D49">
        <w:trPr>
          <w:trHeight w:val="5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являющееся беженцем, обратившееся за получением государственной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 1</w:t>
            </w:r>
          </w:p>
        </w:tc>
      </w:tr>
      <w:tr w:rsidR="0017096A" w:rsidRPr="0017096A" w:rsidTr="00E61D49">
        <w:trPr>
          <w:trHeight w:val="5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являющееся представителем заявителя, обратившееся за получением государственной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 1</w:t>
            </w:r>
          </w:p>
        </w:tc>
      </w:tr>
      <w:tr w:rsidR="0017096A" w:rsidRPr="0017096A" w:rsidTr="00E61D49">
        <w:trPr>
          <w:trHeight w:val="593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государственной услуги, за которым обращается заявитель </w:t>
            </w:r>
          </w:p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«Информация о результатах единого государственного экзамена»</w:t>
            </w:r>
          </w:p>
        </w:tc>
      </w:tr>
      <w:tr w:rsidR="0017096A" w:rsidRPr="0017096A" w:rsidTr="00E61D49">
        <w:trPr>
          <w:trHeight w:val="5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лицо, являющееся обучающимся по образовательным программам среднего общего образования, участником единого государственного экзамена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2</w:t>
            </w:r>
          </w:p>
        </w:tc>
      </w:tr>
      <w:tr w:rsidR="0017096A" w:rsidRPr="0017096A" w:rsidTr="00E61D49">
        <w:trPr>
          <w:trHeight w:val="5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являющееся представителем заявителя, обратившееся за получением государственной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17096A" w:rsidRDefault="0017096A" w:rsidP="00170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 2</w:t>
            </w:r>
          </w:p>
        </w:tc>
      </w:tr>
    </w:tbl>
    <w:p w:rsidR="0017096A" w:rsidRPr="0017096A" w:rsidRDefault="0017096A" w:rsidP="0017096A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17096A" w:rsidRPr="0017096A" w:rsidRDefault="0017096A" w:rsidP="0017096A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17096A" w:rsidRPr="0017096A" w:rsidRDefault="0017096A" w:rsidP="0017096A">
      <w:pPr>
        <w:spacing w:after="160" w:line="259" w:lineRule="auto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17096A">
        <w:rPr>
          <w:rFonts w:ascii="Times New Roman" w:hAnsi="Times New Roman" w:cs="Times New Roman"/>
          <w:sz w:val="16"/>
          <w:szCs w:val="16"/>
        </w:rPr>
        <w:br w:type="page"/>
      </w:r>
    </w:p>
    <w:p w:rsidR="0017096A" w:rsidRPr="0017096A" w:rsidRDefault="0017096A" w:rsidP="0017096A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7096A" w:rsidRPr="0017096A" w:rsidRDefault="0017096A" w:rsidP="0017096A">
      <w:pPr>
        <w:shd w:val="clear" w:color="auto" w:fill="FFFFFF"/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документов, необходимых для предоставления государственной услуги </w:t>
      </w: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8"/>
        <w:gridCol w:w="2152"/>
        <w:gridCol w:w="2500"/>
        <w:gridCol w:w="2207"/>
        <w:gridCol w:w="1340"/>
      </w:tblGrid>
      <w:tr w:rsidR="0017096A" w:rsidRPr="001E60FF" w:rsidTr="00E61D49">
        <w:trPr>
          <w:trHeight w:val="1276"/>
        </w:trPr>
        <w:tc>
          <w:tcPr>
            <w:tcW w:w="668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2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500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2207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339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Признаки заявителей</w:t>
            </w:r>
          </w:p>
        </w:tc>
      </w:tr>
      <w:tr w:rsidR="0017096A" w:rsidRPr="001E60FF" w:rsidTr="00E61D49">
        <w:trPr>
          <w:trHeight w:val="969"/>
        </w:trPr>
        <w:tc>
          <w:tcPr>
            <w:tcW w:w="8867" w:type="dxa"/>
            <w:gridSpan w:val="5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государственной услуги, которые заявитель должен представить самостоятельно </w:t>
            </w:r>
          </w:p>
        </w:tc>
      </w:tr>
      <w:tr w:rsidR="0017096A" w:rsidRPr="001E60FF" w:rsidTr="00E61D49">
        <w:trPr>
          <w:trHeight w:val="400"/>
        </w:trPr>
        <w:tc>
          <w:tcPr>
            <w:tcW w:w="668" w:type="dxa"/>
          </w:tcPr>
          <w:p w:rsidR="0017096A" w:rsidRPr="001E60FF" w:rsidRDefault="0017096A" w:rsidP="0017096A">
            <w:pPr>
              <w:numPr>
                <w:ilvl w:val="0"/>
                <w:numId w:val="23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РГ 1, ИГ 1, БЗ 1, ПГ 1, РГ 2, ПГ 2</w:t>
            </w:r>
          </w:p>
        </w:tc>
        <w:tc>
          <w:tcPr>
            <w:tcW w:w="250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Заявление (запрос)</w:t>
            </w:r>
          </w:p>
        </w:tc>
        <w:tc>
          <w:tcPr>
            <w:tcW w:w="2207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 – ОМ, ДП, ПС, МФЦ;</w:t>
            </w:r>
          </w:p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 xml:space="preserve">ОЭ – МФЦ, ЕПГУ </w:t>
            </w:r>
          </w:p>
        </w:tc>
        <w:tc>
          <w:tcPr>
            <w:tcW w:w="1339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 xml:space="preserve">Все </w:t>
            </w:r>
          </w:p>
        </w:tc>
      </w:tr>
      <w:tr w:rsidR="0017096A" w:rsidRPr="001E60FF" w:rsidTr="00E61D49">
        <w:trPr>
          <w:trHeight w:val="383"/>
        </w:trPr>
        <w:tc>
          <w:tcPr>
            <w:tcW w:w="668" w:type="dxa"/>
          </w:tcPr>
          <w:p w:rsidR="0017096A" w:rsidRPr="001E60FF" w:rsidRDefault="0017096A" w:rsidP="0017096A">
            <w:pPr>
              <w:numPr>
                <w:ilvl w:val="0"/>
                <w:numId w:val="23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 xml:space="preserve">РГ 1, ПГ 1, РГ 2, ПГ 2 </w:t>
            </w:r>
          </w:p>
        </w:tc>
        <w:tc>
          <w:tcPr>
            <w:tcW w:w="250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 xml:space="preserve">Документ, удостоверяющий личность гражданина РФ </w:t>
            </w:r>
          </w:p>
        </w:tc>
        <w:tc>
          <w:tcPr>
            <w:tcW w:w="2207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 – ОМ, МФЦ;</w:t>
            </w:r>
          </w:p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ОЭ – МФЦ, ЕПГУ</w:t>
            </w:r>
          </w:p>
        </w:tc>
        <w:tc>
          <w:tcPr>
            <w:tcW w:w="1339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З, ЗП</w:t>
            </w:r>
          </w:p>
        </w:tc>
      </w:tr>
      <w:tr w:rsidR="0017096A" w:rsidRPr="001E60FF" w:rsidTr="00E61D49">
        <w:trPr>
          <w:trHeight w:val="400"/>
        </w:trPr>
        <w:tc>
          <w:tcPr>
            <w:tcW w:w="668" w:type="dxa"/>
          </w:tcPr>
          <w:p w:rsidR="0017096A" w:rsidRPr="001E60FF" w:rsidRDefault="0017096A" w:rsidP="0017096A">
            <w:pPr>
              <w:numPr>
                <w:ilvl w:val="0"/>
                <w:numId w:val="23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ИГ 1, ПГ 1, ПГ 2</w:t>
            </w:r>
          </w:p>
        </w:tc>
        <w:tc>
          <w:tcPr>
            <w:tcW w:w="250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Документ, удостоверяющий личность иностранного гражданина</w:t>
            </w:r>
          </w:p>
        </w:tc>
        <w:tc>
          <w:tcPr>
            <w:tcW w:w="2207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 – ОМ, МФЦ;</w:t>
            </w:r>
          </w:p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ОЭ – МФЦ, ЕПГУ</w:t>
            </w:r>
          </w:p>
        </w:tc>
        <w:tc>
          <w:tcPr>
            <w:tcW w:w="1339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З, ЗП</w:t>
            </w:r>
          </w:p>
        </w:tc>
      </w:tr>
      <w:tr w:rsidR="0017096A" w:rsidRPr="001E60FF" w:rsidTr="00E61D49">
        <w:trPr>
          <w:trHeight w:val="400"/>
        </w:trPr>
        <w:tc>
          <w:tcPr>
            <w:tcW w:w="668" w:type="dxa"/>
          </w:tcPr>
          <w:p w:rsidR="0017096A" w:rsidRPr="001E60FF" w:rsidRDefault="0017096A" w:rsidP="0017096A">
            <w:pPr>
              <w:numPr>
                <w:ilvl w:val="0"/>
                <w:numId w:val="23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БЗ 1</w:t>
            </w:r>
          </w:p>
        </w:tc>
        <w:tc>
          <w:tcPr>
            <w:tcW w:w="250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Документ, удостоверяющий статус беженца</w:t>
            </w:r>
          </w:p>
        </w:tc>
        <w:tc>
          <w:tcPr>
            <w:tcW w:w="2207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 – ОМ, МФЦ;</w:t>
            </w:r>
          </w:p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ОЭ – МФЦ, ЕПГУ</w:t>
            </w:r>
          </w:p>
        </w:tc>
        <w:tc>
          <w:tcPr>
            <w:tcW w:w="1339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З, ЗП</w:t>
            </w:r>
          </w:p>
        </w:tc>
      </w:tr>
      <w:tr w:rsidR="0017096A" w:rsidRPr="001E60FF" w:rsidTr="00E61D49">
        <w:trPr>
          <w:trHeight w:val="383"/>
        </w:trPr>
        <w:tc>
          <w:tcPr>
            <w:tcW w:w="668" w:type="dxa"/>
          </w:tcPr>
          <w:p w:rsidR="0017096A" w:rsidRPr="001E60FF" w:rsidRDefault="0017096A" w:rsidP="0017096A">
            <w:pPr>
              <w:numPr>
                <w:ilvl w:val="0"/>
                <w:numId w:val="23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ПГ 1, ПГ 2</w:t>
            </w:r>
          </w:p>
        </w:tc>
        <w:tc>
          <w:tcPr>
            <w:tcW w:w="250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Нотариально заверенная доверенность</w:t>
            </w:r>
          </w:p>
        </w:tc>
        <w:tc>
          <w:tcPr>
            <w:tcW w:w="2207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 – ОМ, МФЦ;</w:t>
            </w:r>
          </w:p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ОЭ – МФЦ, ЕПГУ</w:t>
            </w:r>
          </w:p>
        </w:tc>
        <w:tc>
          <w:tcPr>
            <w:tcW w:w="1339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ЗП</w:t>
            </w:r>
          </w:p>
        </w:tc>
      </w:tr>
      <w:tr w:rsidR="0017096A" w:rsidRPr="001E60FF" w:rsidTr="00E61D49">
        <w:trPr>
          <w:trHeight w:val="1330"/>
        </w:trPr>
        <w:tc>
          <w:tcPr>
            <w:tcW w:w="8867" w:type="dxa"/>
            <w:gridSpan w:val="5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(</w:t>
            </w:r>
            <w:r w:rsidRPr="001E60FF">
              <w:rPr>
                <w:rFonts w:eastAsia="Times New Roman" w:cs="Times New Roman"/>
                <w:i/>
                <w:sz w:val="24"/>
                <w:szCs w:val="24"/>
              </w:rPr>
              <w:t>не осуществляется</w:t>
            </w:r>
            <w:r w:rsidRPr="001E60FF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17096A" w:rsidRPr="001E60FF" w:rsidTr="00E61D49">
        <w:trPr>
          <w:trHeight w:val="400"/>
        </w:trPr>
        <w:tc>
          <w:tcPr>
            <w:tcW w:w="668" w:type="dxa"/>
          </w:tcPr>
          <w:p w:rsidR="0017096A" w:rsidRPr="001E60FF" w:rsidRDefault="0017096A" w:rsidP="0017096A">
            <w:pPr>
              <w:numPr>
                <w:ilvl w:val="0"/>
                <w:numId w:val="23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2500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60FF">
              <w:rPr>
                <w:sz w:val="24"/>
                <w:szCs w:val="24"/>
              </w:rPr>
              <w:t>–</w:t>
            </w:r>
          </w:p>
        </w:tc>
        <w:tc>
          <w:tcPr>
            <w:tcW w:w="2207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60FF">
              <w:rPr>
                <w:sz w:val="24"/>
                <w:szCs w:val="24"/>
              </w:rPr>
              <w:t>–</w:t>
            </w:r>
          </w:p>
        </w:tc>
        <w:tc>
          <w:tcPr>
            <w:tcW w:w="1339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60FF">
              <w:rPr>
                <w:sz w:val="24"/>
                <w:szCs w:val="24"/>
              </w:rPr>
              <w:t>–</w:t>
            </w:r>
          </w:p>
        </w:tc>
      </w:tr>
    </w:tbl>
    <w:p w:rsidR="0017096A" w:rsidRPr="0017096A" w:rsidRDefault="0017096A" w:rsidP="0017096A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17096A" w:rsidRPr="0017096A" w:rsidRDefault="0017096A" w:rsidP="0017096A">
      <w:pPr>
        <w:shd w:val="clear" w:color="auto" w:fill="FFFFFF"/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5350"/>
        <w:gridCol w:w="3027"/>
      </w:tblGrid>
      <w:tr w:rsidR="0017096A" w:rsidRPr="001E60FF" w:rsidTr="00E61D49">
        <w:trPr>
          <w:trHeight w:val="707"/>
        </w:trPr>
        <w:tc>
          <w:tcPr>
            <w:tcW w:w="704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E60FF">
              <w:rPr>
                <w:rFonts w:eastAsia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50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E60FF">
              <w:rPr>
                <w:rFonts w:eastAsia="Times New Roman" w:cs="Times New Roman"/>
                <w:b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3027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E60FF">
              <w:rPr>
                <w:rFonts w:eastAsia="Times New Roman" w:cs="Times New Roman"/>
                <w:b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17096A" w:rsidRPr="001E60FF" w:rsidTr="00E61D49">
        <w:trPr>
          <w:trHeight w:val="428"/>
        </w:trPr>
        <w:tc>
          <w:tcPr>
            <w:tcW w:w="9081" w:type="dxa"/>
            <w:gridSpan w:val="3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17096A" w:rsidRPr="001E60FF" w:rsidTr="00E61D49">
        <w:trPr>
          <w:trHeight w:val="707"/>
        </w:trPr>
        <w:tc>
          <w:tcPr>
            <w:tcW w:w="704" w:type="dxa"/>
          </w:tcPr>
          <w:p w:rsidR="0017096A" w:rsidRPr="001E60FF" w:rsidRDefault="0017096A" w:rsidP="0017096A">
            <w:pPr>
              <w:numPr>
                <w:ilvl w:val="0"/>
                <w:numId w:val="24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Основания для отказа в приеме заявления и документов, необходимых для предоставления государственной услуги, законодательством Российской Федерации не предусмотрены</w:t>
            </w:r>
          </w:p>
        </w:tc>
        <w:tc>
          <w:tcPr>
            <w:tcW w:w="3027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</w:tr>
      <w:tr w:rsidR="0017096A" w:rsidRPr="001E60FF" w:rsidTr="00E61D49">
        <w:trPr>
          <w:trHeight w:val="508"/>
        </w:trPr>
        <w:tc>
          <w:tcPr>
            <w:tcW w:w="9081" w:type="dxa"/>
            <w:gridSpan w:val="3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17096A" w:rsidRPr="001E60FF" w:rsidTr="00E61D49">
        <w:trPr>
          <w:trHeight w:val="707"/>
        </w:trPr>
        <w:tc>
          <w:tcPr>
            <w:tcW w:w="704" w:type="dxa"/>
          </w:tcPr>
          <w:p w:rsidR="0017096A" w:rsidRPr="001E60FF" w:rsidRDefault="0017096A" w:rsidP="0017096A">
            <w:pPr>
              <w:numPr>
                <w:ilvl w:val="0"/>
                <w:numId w:val="24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3027" w:type="dxa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–</w:t>
            </w:r>
          </w:p>
        </w:tc>
      </w:tr>
      <w:tr w:rsidR="0017096A" w:rsidRPr="001E60FF" w:rsidTr="00E61D49">
        <w:trPr>
          <w:trHeight w:val="412"/>
        </w:trPr>
        <w:tc>
          <w:tcPr>
            <w:tcW w:w="9081" w:type="dxa"/>
            <w:gridSpan w:val="3"/>
          </w:tcPr>
          <w:p w:rsidR="0017096A" w:rsidRPr="001E60FF" w:rsidRDefault="0017096A" w:rsidP="001709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7096A" w:rsidRPr="001E60FF" w:rsidTr="00E61D49">
        <w:trPr>
          <w:trHeight w:val="707"/>
        </w:trPr>
        <w:tc>
          <w:tcPr>
            <w:tcW w:w="704" w:type="dxa"/>
          </w:tcPr>
          <w:p w:rsidR="0017096A" w:rsidRPr="001E60FF" w:rsidRDefault="0017096A" w:rsidP="0017096A">
            <w:pPr>
              <w:numPr>
                <w:ilvl w:val="0"/>
                <w:numId w:val="24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Наличие в заявлении недостоверной или неполной информации, а также если текст заявлений о предоставлении государственной услуги не поддается прочтению</w:t>
            </w:r>
          </w:p>
        </w:tc>
        <w:tc>
          <w:tcPr>
            <w:tcW w:w="3027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РГ 1, ИГ 1, БЗ 1, ПГ 1, РГ 2, ПГ 2</w:t>
            </w:r>
          </w:p>
        </w:tc>
      </w:tr>
      <w:tr w:rsidR="0017096A" w:rsidRPr="001E60FF" w:rsidTr="00E61D49">
        <w:trPr>
          <w:trHeight w:val="707"/>
        </w:trPr>
        <w:tc>
          <w:tcPr>
            <w:tcW w:w="704" w:type="dxa"/>
          </w:tcPr>
          <w:p w:rsidR="0017096A" w:rsidRPr="001E60FF" w:rsidRDefault="0017096A" w:rsidP="0017096A">
            <w:pPr>
              <w:numPr>
                <w:ilvl w:val="0"/>
                <w:numId w:val="24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Сведения, являющиеся обязательными для указания в заявлении о предоставлении государственной услуги не указаны</w:t>
            </w:r>
          </w:p>
        </w:tc>
        <w:tc>
          <w:tcPr>
            <w:tcW w:w="3027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РГ 1, ИГ 1, БЗ 1, ПГ 1, РГ 2, ПГ 2</w:t>
            </w:r>
          </w:p>
        </w:tc>
      </w:tr>
      <w:tr w:rsidR="0017096A" w:rsidRPr="001E60FF" w:rsidTr="00E61D49">
        <w:trPr>
          <w:trHeight w:val="707"/>
        </w:trPr>
        <w:tc>
          <w:tcPr>
            <w:tcW w:w="704" w:type="dxa"/>
          </w:tcPr>
          <w:p w:rsidR="0017096A" w:rsidRPr="001E60FF" w:rsidRDefault="0017096A" w:rsidP="0017096A">
            <w:pPr>
              <w:numPr>
                <w:ilvl w:val="0"/>
                <w:numId w:val="24"/>
              </w:numPr>
              <w:spacing w:line="240" w:lineRule="auto"/>
              <w:ind w:left="36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Непредставление документов, указанных в таблице, содержащейся в приложении № 3 к настоящему Административному регламенту</w:t>
            </w:r>
          </w:p>
        </w:tc>
        <w:tc>
          <w:tcPr>
            <w:tcW w:w="3027" w:type="dxa"/>
          </w:tcPr>
          <w:p w:rsidR="0017096A" w:rsidRPr="001E60FF" w:rsidRDefault="0017096A" w:rsidP="0017096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1E60FF">
              <w:rPr>
                <w:rFonts w:eastAsia="Times New Roman" w:cs="Times New Roman"/>
                <w:sz w:val="24"/>
                <w:szCs w:val="24"/>
              </w:rPr>
              <w:t>РГ 1, ИГ 1, БЗ 1, ПГ 1, РГ 2, ПГ 2</w:t>
            </w:r>
          </w:p>
        </w:tc>
      </w:tr>
    </w:tbl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7096A" w:rsidRPr="0017096A" w:rsidRDefault="0017096A" w:rsidP="0017096A">
      <w:pPr>
        <w:spacing w:line="240" w:lineRule="auto"/>
        <w:ind w:left="3686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left="3969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Министерство просвещения и науки 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Кабардино-Балкарской Республики</w:t>
      </w: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7096A" w:rsidRPr="0017096A" w:rsidRDefault="0017096A" w:rsidP="0017096A">
      <w:pPr>
        <w:tabs>
          <w:tab w:val="left" w:pos="810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</w:t>
      </w:r>
    </w:p>
    <w:p w:rsidR="0017096A" w:rsidRPr="0017096A" w:rsidRDefault="0017096A" w:rsidP="0017096A">
      <w:pPr>
        <w:tabs>
          <w:tab w:val="left" w:pos="810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информацию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части, касающейся 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(необходимо указать суть запроса)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_______________________________________________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(индекс, регион, район, населенный пункт, улица, дом, корпус, строение, квартира)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(вид документа, серия, номер, дата выдачи, орган, выдавший документ, код подразделения)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(-а) контактного (-ых) телефона (-ов) ____________________________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7096A" w:rsidRPr="0017096A" w:rsidRDefault="0017096A" w:rsidP="0017096A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(-а) электронной почты __________________________________________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прилагаются следующие документы: 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документа, удостоверяющего личность и подтверждающего гражданство Российской Федерации или гражданство иностранного государства, статус беженца, на ____ л.; 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представителе по доверенности (в случае подачи заявления представителем заявителя):</w:t>
      </w: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наличии): ______________________________________;</w:t>
      </w: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(номер и дата): _____________________________________________________________________________.</w:t>
      </w: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 20 ___ г.</w:t>
      </w: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/_______________/________________________</w:t>
      </w: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(подпись)                    Фамилия, имя, отчество (при наличии)</w:t>
      </w:r>
    </w:p>
    <w:p w:rsidR="0017096A" w:rsidRPr="0017096A" w:rsidRDefault="0017096A" w:rsidP="0017096A">
      <w:pPr>
        <w:spacing w:after="160" w:line="259" w:lineRule="auto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17096A">
        <w:rPr>
          <w:rFonts w:ascii="Times New Roman" w:hAnsi="Times New Roman" w:cs="Times New Roman"/>
          <w:sz w:val="16"/>
          <w:szCs w:val="16"/>
        </w:rPr>
        <w:br w:type="page"/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об участниках единого государственного экзамена и о результатах единого государственного экзамена»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left="3969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Министерство просвещения и науки </w:t>
      </w:r>
    </w:p>
    <w:p w:rsidR="0017096A" w:rsidRPr="0017096A" w:rsidRDefault="0017096A" w:rsidP="0017096A">
      <w:pPr>
        <w:spacing w:line="240" w:lineRule="auto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Кабардино-Балкарской Республики</w:t>
      </w:r>
    </w:p>
    <w:p w:rsidR="0017096A" w:rsidRPr="0017096A" w:rsidRDefault="0017096A" w:rsidP="0017096A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7096A" w:rsidRPr="0017096A" w:rsidRDefault="0017096A" w:rsidP="0017096A">
      <w:pPr>
        <w:tabs>
          <w:tab w:val="left" w:pos="810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информации о результатах единого государственного экзамена</w:t>
      </w:r>
    </w:p>
    <w:p w:rsidR="0017096A" w:rsidRPr="0017096A" w:rsidRDefault="0017096A" w:rsidP="0017096A">
      <w:pPr>
        <w:tabs>
          <w:tab w:val="left" w:pos="810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______________________________________________________________________,</w:t>
      </w: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информацию о результатах ЕГЭ по учебному предмету (учебным предметам)______________________________________________________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17096A" w:rsidRPr="0017096A" w:rsidRDefault="0017096A" w:rsidP="001709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(необходимо указать учебные предметы)</w:t>
      </w: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____________________________________________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(индекс, регион, район, населенный пункт, улица, дом, корпус, строение, квартира)</w:t>
      </w: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личность_____________________________ _____________________________________________________________________________</w:t>
      </w:r>
    </w:p>
    <w:p w:rsidR="0017096A" w:rsidRPr="0017096A" w:rsidRDefault="0017096A" w:rsidP="0017096A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(вид документа, серия, номер, дата выдачи, орган, выдавший документ, код подразделения)</w:t>
      </w: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(-а) контактного (-ых) телефона (-ов) 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(-а) электронной почты _______________________________________</w:t>
      </w:r>
      <w:r w:rsidR="005A76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прилагаются следующие документы: </w:t>
      </w: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документа, удостоверяющего личность и подтверждающего гражданство Российской Федерации или гражданство иностранного государства, статус беженца, на ____ л.; </w:t>
      </w:r>
    </w:p>
    <w:p w:rsidR="0017096A" w:rsidRPr="0017096A" w:rsidRDefault="0017096A" w:rsidP="0017096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представителе по доверенности (в случае подачи заявления представителем заявителя):</w:t>
      </w: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наличии): ______________________________________;</w:t>
      </w: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(номер и дата): _____________________________________________________________________________.</w:t>
      </w: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6A" w:rsidRPr="0017096A" w:rsidRDefault="0017096A" w:rsidP="0017096A">
      <w:pPr>
        <w:tabs>
          <w:tab w:val="left" w:pos="993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 20 ___ г.</w:t>
      </w:r>
      <w:r w:rsidRPr="00170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/_______________/________________________</w:t>
      </w:r>
    </w:p>
    <w:p w:rsidR="0017096A" w:rsidRPr="0017096A" w:rsidRDefault="0017096A" w:rsidP="0017096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(подпись)                    Фамилия, имя, отчество (при наличии)</w:t>
      </w:r>
    </w:p>
    <w:p w:rsidR="0017096A" w:rsidRPr="0017096A" w:rsidRDefault="0017096A" w:rsidP="0017096A">
      <w:pPr>
        <w:spacing w:after="160" w:line="259" w:lineRule="auto"/>
        <w:ind w:firstLine="0"/>
        <w:jc w:val="left"/>
      </w:pPr>
    </w:p>
    <w:p w:rsidR="0088776F" w:rsidRDefault="0088776F" w:rsidP="00DA26A4">
      <w:pPr>
        <w:ind w:firstLine="0"/>
        <w:rPr>
          <w:rFonts w:ascii="Times New Roman" w:hAnsi="Times New Roman" w:cs="Times New Roman"/>
          <w:sz w:val="16"/>
          <w:szCs w:val="16"/>
        </w:rPr>
      </w:pPr>
    </w:p>
    <w:sectPr w:rsidR="0088776F" w:rsidSect="0017096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D4" w:rsidRDefault="00AE26D4" w:rsidP="00C13E37">
      <w:pPr>
        <w:spacing w:line="240" w:lineRule="auto"/>
      </w:pPr>
      <w:r>
        <w:separator/>
      </w:r>
    </w:p>
  </w:endnote>
  <w:endnote w:type="continuationSeparator" w:id="0">
    <w:p w:rsidR="00AE26D4" w:rsidRDefault="00AE26D4" w:rsidP="00C1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172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D4" w:rsidRDefault="00AE26D4" w:rsidP="00C13E37">
      <w:pPr>
        <w:spacing w:line="240" w:lineRule="auto"/>
      </w:pPr>
      <w:r>
        <w:separator/>
      </w:r>
    </w:p>
  </w:footnote>
  <w:footnote w:type="continuationSeparator" w:id="0">
    <w:p w:rsidR="00AE26D4" w:rsidRDefault="00AE26D4" w:rsidP="00C13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0E41"/>
    <w:multiLevelType w:val="hybridMultilevel"/>
    <w:tmpl w:val="F4A4DDD8"/>
    <w:lvl w:ilvl="0" w:tplc="68C85F9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C123A1"/>
    <w:multiLevelType w:val="hybridMultilevel"/>
    <w:tmpl w:val="B74A0AA4"/>
    <w:lvl w:ilvl="0" w:tplc="BA6A15FA">
      <w:start w:val="16"/>
      <w:numFmt w:val="decimal"/>
      <w:suff w:val="space"/>
      <w:lvlText w:val="%1."/>
      <w:lvlJc w:val="left"/>
      <w:pPr>
        <w:ind w:left="928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2C8"/>
    <w:multiLevelType w:val="hybridMultilevel"/>
    <w:tmpl w:val="AB543FD2"/>
    <w:lvl w:ilvl="0" w:tplc="041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5142E29"/>
    <w:multiLevelType w:val="hybridMultilevel"/>
    <w:tmpl w:val="2EB643F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7346"/>
    <w:multiLevelType w:val="hybridMultilevel"/>
    <w:tmpl w:val="CAF0E7C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7511D"/>
    <w:multiLevelType w:val="hybridMultilevel"/>
    <w:tmpl w:val="E0C6BADA"/>
    <w:lvl w:ilvl="0" w:tplc="3FFAE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547AD"/>
    <w:multiLevelType w:val="hybridMultilevel"/>
    <w:tmpl w:val="D5F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038"/>
    <w:multiLevelType w:val="hybridMultilevel"/>
    <w:tmpl w:val="2596483C"/>
    <w:lvl w:ilvl="0" w:tplc="9434256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050DF"/>
    <w:multiLevelType w:val="hybridMultilevel"/>
    <w:tmpl w:val="E9ACFBA0"/>
    <w:lvl w:ilvl="0" w:tplc="9B42D1D8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E571E1"/>
    <w:multiLevelType w:val="hybridMultilevel"/>
    <w:tmpl w:val="EF620B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04144"/>
    <w:multiLevelType w:val="multilevel"/>
    <w:tmpl w:val="0F86D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986B05"/>
    <w:multiLevelType w:val="hybridMultilevel"/>
    <w:tmpl w:val="F7D6530A"/>
    <w:lvl w:ilvl="0" w:tplc="F55A1C6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24A19F2"/>
    <w:multiLevelType w:val="multilevel"/>
    <w:tmpl w:val="0BF4D76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4057FA3"/>
    <w:multiLevelType w:val="hybridMultilevel"/>
    <w:tmpl w:val="78D2A64C"/>
    <w:lvl w:ilvl="0" w:tplc="656EBA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D767A"/>
    <w:multiLevelType w:val="hybridMultilevel"/>
    <w:tmpl w:val="89FAADE8"/>
    <w:lvl w:ilvl="0" w:tplc="B6CC626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D6149F"/>
    <w:multiLevelType w:val="multilevel"/>
    <w:tmpl w:val="49A8489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077" w:hanging="1077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5D2E6D"/>
    <w:multiLevelType w:val="hybridMultilevel"/>
    <w:tmpl w:val="A21E062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83CF0"/>
    <w:multiLevelType w:val="hybridMultilevel"/>
    <w:tmpl w:val="CBDE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12FB8"/>
    <w:multiLevelType w:val="multilevel"/>
    <w:tmpl w:val="6C940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70694A78"/>
    <w:multiLevelType w:val="hybridMultilevel"/>
    <w:tmpl w:val="1E7E3F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235CE0"/>
    <w:multiLevelType w:val="multilevel"/>
    <w:tmpl w:val="165E55C6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70B432B"/>
    <w:multiLevelType w:val="hybridMultilevel"/>
    <w:tmpl w:val="F538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abstractNum w:abstractNumId="23" w15:restartNumberingAfterBreak="0">
    <w:nsid w:val="7D894D03"/>
    <w:multiLevelType w:val="hybridMultilevel"/>
    <w:tmpl w:val="57AA67FE"/>
    <w:lvl w:ilvl="0" w:tplc="2B747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3"/>
  </w:num>
  <w:num w:numId="3">
    <w:abstractNumId w:val="16"/>
  </w:num>
  <w:num w:numId="4">
    <w:abstractNumId w:val="19"/>
  </w:num>
  <w:num w:numId="5">
    <w:abstractNumId w:val="13"/>
  </w:num>
  <w:num w:numId="6">
    <w:abstractNumId w:val="2"/>
  </w:num>
  <w:num w:numId="7">
    <w:abstractNumId w:val="2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9"/>
  </w:num>
  <w:num w:numId="15">
    <w:abstractNumId w:val="12"/>
  </w:num>
  <w:num w:numId="16">
    <w:abstractNumId w:val="7"/>
  </w:num>
  <w:num w:numId="17">
    <w:abstractNumId w:val="20"/>
  </w:num>
  <w:num w:numId="18">
    <w:abstractNumId w:val="5"/>
  </w:num>
  <w:num w:numId="19">
    <w:abstractNumId w:val="0"/>
  </w:num>
  <w:num w:numId="20">
    <w:abstractNumId w:val="11"/>
  </w:num>
  <w:num w:numId="21">
    <w:abstractNumId w:val="8"/>
  </w:num>
  <w:num w:numId="22">
    <w:abstractNumId w:val="17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43"/>
    <w:rsid w:val="00011A98"/>
    <w:rsid w:val="000775B7"/>
    <w:rsid w:val="00082B0A"/>
    <w:rsid w:val="000A2F97"/>
    <w:rsid w:val="000A6D02"/>
    <w:rsid w:val="000E0B39"/>
    <w:rsid w:val="00155A62"/>
    <w:rsid w:val="001638C9"/>
    <w:rsid w:val="0017096A"/>
    <w:rsid w:val="001E60FF"/>
    <w:rsid w:val="00261E78"/>
    <w:rsid w:val="0029450E"/>
    <w:rsid w:val="002C7CE9"/>
    <w:rsid w:val="002F3DB3"/>
    <w:rsid w:val="00304843"/>
    <w:rsid w:val="00333281"/>
    <w:rsid w:val="003363FE"/>
    <w:rsid w:val="00361E11"/>
    <w:rsid w:val="00381D2A"/>
    <w:rsid w:val="00387199"/>
    <w:rsid w:val="003E601D"/>
    <w:rsid w:val="00407070"/>
    <w:rsid w:val="00410995"/>
    <w:rsid w:val="004420C4"/>
    <w:rsid w:val="004623CC"/>
    <w:rsid w:val="004A1DD7"/>
    <w:rsid w:val="004B10DA"/>
    <w:rsid w:val="004B40D0"/>
    <w:rsid w:val="004F2A3E"/>
    <w:rsid w:val="00514EF4"/>
    <w:rsid w:val="0055757A"/>
    <w:rsid w:val="005A7630"/>
    <w:rsid w:val="005E2382"/>
    <w:rsid w:val="005E371C"/>
    <w:rsid w:val="00616A6A"/>
    <w:rsid w:val="00641485"/>
    <w:rsid w:val="00644FD4"/>
    <w:rsid w:val="006B50F1"/>
    <w:rsid w:val="0070235E"/>
    <w:rsid w:val="00752C93"/>
    <w:rsid w:val="007579A8"/>
    <w:rsid w:val="00757CFF"/>
    <w:rsid w:val="007A1824"/>
    <w:rsid w:val="007B71F5"/>
    <w:rsid w:val="007F7173"/>
    <w:rsid w:val="008119AA"/>
    <w:rsid w:val="0082206C"/>
    <w:rsid w:val="00876002"/>
    <w:rsid w:val="0088776F"/>
    <w:rsid w:val="008A1274"/>
    <w:rsid w:val="008A5FB4"/>
    <w:rsid w:val="008A7DB7"/>
    <w:rsid w:val="008B2FD8"/>
    <w:rsid w:val="00912AB2"/>
    <w:rsid w:val="00972157"/>
    <w:rsid w:val="00995076"/>
    <w:rsid w:val="009D0CDC"/>
    <w:rsid w:val="009D4FB4"/>
    <w:rsid w:val="00A16D84"/>
    <w:rsid w:val="00A84D9B"/>
    <w:rsid w:val="00A91192"/>
    <w:rsid w:val="00AC185D"/>
    <w:rsid w:val="00AE26D4"/>
    <w:rsid w:val="00AE60EE"/>
    <w:rsid w:val="00B03999"/>
    <w:rsid w:val="00B203B2"/>
    <w:rsid w:val="00B673D2"/>
    <w:rsid w:val="00B778E2"/>
    <w:rsid w:val="00B81E20"/>
    <w:rsid w:val="00B86088"/>
    <w:rsid w:val="00B8667B"/>
    <w:rsid w:val="00BD15F6"/>
    <w:rsid w:val="00C13E37"/>
    <w:rsid w:val="00C363C7"/>
    <w:rsid w:val="00CA44E5"/>
    <w:rsid w:val="00CC2106"/>
    <w:rsid w:val="00CD3E55"/>
    <w:rsid w:val="00CD4A43"/>
    <w:rsid w:val="00D13290"/>
    <w:rsid w:val="00D53DC3"/>
    <w:rsid w:val="00DA26A4"/>
    <w:rsid w:val="00DB5D1D"/>
    <w:rsid w:val="00DC4445"/>
    <w:rsid w:val="00E43AA4"/>
    <w:rsid w:val="00E8175D"/>
    <w:rsid w:val="00EC03C5"/>
    <w:rsid w:val="00F65189"/>
    <w:rsid w:val="00FB150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7C5AD-1F72-469E-90E6-1011CEB8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43"/>
    <w:pPr>
      <w:spacing w:after="0" w:line="276" w:lineRule="auto"/>
      <w:ind w:firstLine="709"/>
      <w:jc w:val="both"/>
    </w:pPr>
  </w:style>
  <w:style w:type="paragraph" w:styleId="20">
    <w:name w:val="heading 2"/>
    <w:basedOn w:val="a"/>
    <w:next w:val="a"/>
    <w:link w:val="21"/>
    <w:uiPriority w:val="9"/>
    <w:unhideWhenUsed/>
    <w:qFormat/>
    <w:rsid w:val="002C7CE9"/>
    <w:pPr>
      <w:keepNext/>
      <w:keepLines/>
      <w:spacing w:before="200"/>
      <w:ind w:firstLine="0"/>
      <w:jc w:val="left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817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817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50E"/>
    <w:pPr>
      <w:ind w:left="720"/>
      <w:contextualSpacing/>
    </w:pPr>
  </w:style>
  <w:style w:type="paragraph" w:styleId="a6">
    <w:name w:val="header"/>
    <w:basedOn w:val="a"/>
    <w:link w:val="a7"/>
    <w:unhideWhenUsed/>
    <w:rsid w:val="00C13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E37"/>
  </w:style>
  <w:style w:type="paragraph" w:styleId="a8">
    <w:name w:val="footer"/>
    <w:basedOn w:val="a"/>
    <w:link w:val="a9"/>
    <w:unhideWhenUsed/>
    <w:rsid w:val="00C13E3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C13E37"/>
  </w:style>
  <w:style w:type="character" w:customStyle="1" w:styleId="21">
    <w:name w:val="Заголовок 2 Знак"/>
    <w:basedOn w:val="a0"/>
    <w:link w:val="20"/>
    <w:uiPriority w:val="9"/>
    <w:rsid w:val="002C7CE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0">
    <w:name w:val="Нет списка1"/>
    <w:next w:val="a2"/>
    <w:semiHidden/>
    <w:rsid w:val="002C7CE9"/>
  </w:style>
  <w:style w:type="paragraph" w:customStyle="1" w:styleId="11">
    <w:name w:val="Обычный1"/>
    <w:aliases w:val="!Обычный текст документа"/>
    <w:rsid w:val="002C7CE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Знак Знак1"/>
    <w:basedOn w:val="a"/>
    <w:rsid w:val="002C7CE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Hyperlink"/>
    <w:rsid w:val="002C7CE9"/>
    <w:rPr>
      <w:color w:val="0000FF"/>
      <w:u w:val="single"/>
    </w:rPr>
  </w:style>
  <w:style w:type="paragraph" w:customStyle="1" w:styleId="ConsPlusTitle">
    <w:name w:val="ConsPlusTitle"/>
    <w:rsid w:val="002C7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0">
    <w:name w:val="Body Text 3"/>
    <w:basedOn w:val="a"/>
    <w:link w:val="31"/>
    <w:rsid w:val="002C7CE9"/>
    <w:pPr>
      <w:spacing w:before="480" w:after="12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2C7C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basedOn w:val="a"/>
    <w:rsid w:val="002C7CE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2C7CE9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2C7C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C7CE9"/>
  </w:style>
  <w:style w:type="table" w:styleId="af">
    <w:name w:val="Table Grid"/>
    <w:basedOn w:val="a1"/>
    <w:rsid w:val="002C7CE9"/>
    <w:pPr>
      <w:spacing w:after="0" w:line="240" w:lineRule="auto"/>
    </w:pPr>
    <w:rPr>
      <w:rFonts w:ascii="Times New Roman" w:eastAsia="Calibri" w:hAnsi="Times New Roman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caption">
    <w:name w:val="doccaption"/>
    <w:basedOn w:val="a0"/>
    <w:rsid w:val="002C7CE9"/>
  </w:style>
  <w:style w:type="paragraph" w:customStyle="1" w:styleId="ConsNormal">
    <w:name w:val="ConsNormal"/>
    <w:rsid w:val="002C7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Знак Знак2"/>
    <w:rsid w:val="002C7CE9"/>
    <w:rPr>
      <w:sz w:val="24"/>
      <w:szCs w:val="24"/>
    </w:rPr>
  </w:style>
  <w:style w:type="paragraph" w:customStyle="1" w:styleId="ConsPlusNormal">
    <w:name w:val="ConsPlusNormal"/>
    <w:link w:val="ConsPlusNormal0"/>
    <w:rsid w:val="002C7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7C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Уровень 1"/>
    <w:basedOn w:val="a"/>
    <w:rsid w:val="002C7CE9"/>
    <w:pPr>
      <w:numPr>
        <w:numId w:val="7"/>
      </w:numPr>
      <w:spacing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Абзац Уровень 2"/>
    <w:basedOn w:val="1"/>
    <w:link w:val="23"/>
    <w:rsid w:val="002C7CE9"/>
    <w:pPr>
      <w:numPr>
        <w:ilvl w:val="1"/>
      </w:numPr>
      <w:spacing w:before="120"/>
    </w:pPr>
  </w:style>
  <w:style w:type="character" w:customStyle="1" w:styleId="23">
    <w:name w:val="Абзац Уровень 2 Знак"/>
    <w:link w:val="2"/>
    <w:rsid w:val="002C7C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Абзац Уровень 3"/>
    <w:basedOn w:val="1"/>
    <w:link w:val="32"/>
    <w:rsid w:val="002C7CE9"/>
    <w:pPr>
      <w:numPr>
        <w:ilvl w:val="2"/>
      </w:numPr>
    </w:pPr>
    <w:rPr>
      <w:rFonts w:eastAsia="font172" w:cs="font172"/>
      <w:lang w:eastAsia="ar-SA"/>
    </w:rPr>
  </w:style>
  <w:style w:type="character" w:customStyle="1" w:styleId="32">
    <w:name w:val="Абзац Уровень 3 Знак"/>
    <w:link w:val="3"/>
    <w:rsid w:val="002C7CE9"/>
    <w:rPr>
      <w:rFonts w:ascii="Times New Roman" w:eastAsia="font172" w:hAnsi="Times New Roman" w:cs="font172"/>
      <w:sz w:val="28"/>
      <w:szCs w:val="28"/>
      <w:lang w:eastAsia="ar-SA"/>
    </w:rPr>
  </w:style>
  <w:style w:type="paragraph" w:customStyle="1" w:styleId="4">
    <w:name w:val="Абзац Уровень 4"/>
    <w:basedOn w:val="1"/>
    <w:rsid w:val="002C7CE9"/>
    <w:pPr>
      <w:numPr>
        <w:ilvl w:val="3"/>
      </w:numPr>
    </w:pPr>
  </w:style>
  <w:style w:type="paragraph" w:customStyle="1" w:styleId="13">
    <w:name w:val="Без интервала1"/>
    <w:rsid w:val="002C7CE9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No Spacing"/>
    <w:uiPriority w:val="1"/>
    <w:qFormat/>
    <w:rsid w:val="002C7CE9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footnote text"/>
    <w:basedOn w:val="a"/>
    <w:link w:val="af2"/>
    <w:rsid w:val="002C7CE9"/>
    <w:pPr>
      <w:widowControl w:val="0"/>
      <w:suppressAutoHyphens/>
      <w:spacing w:line="240" w:lineRule="auto"/>
      <w:ind w:firstLine="0"/>
      <w:jc w:val="left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2">
    <w:name w:val="Текст сноски Знак"/>
    <w:basedOn w:val="a0"/>
    <w:link w:val="af1"/>
    <w:rsid w:val="002C7CE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3">
    <w:name w:val="footnote reference"/>
    <w:rsid w:val="002C7CE9"/>
    <w:rPr>
      <w:vertAlign w:val="superscript"/>
    </w:rPr>
  </w:style>
  <w:style w:type="character" w:customStyle="1" w:styleId="24">
    <w:name w:val="Основной текст (2)_"/>
    <w:link w:val="25"/>
    <w:rsid w:val="002C7CE9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C7CE9"/>
    <w:pPr>
      <w:widowControl w:val="0"/>
      <w:shd w:val="clear" w:color="auto" w:fill="FFFFFF"/>
      <w:spacing w:before="360" w:after="240" w:line="307" w:lineRule="exact"/>
      <w:ind w:hanging="520"/>
    </w:pPr>
    <w:rPr>
      <w:sz w:val="26"/>
      <w:szCs w:val="26"/>
    </w:rPr>
  </w:style>
  <w:style w:type="character" w:customStyle="1" w:styleId="212pt">
    <w:name w:val="Основной текст (2) + 12 pt;Полужирный"/>
    <w:rsid w:val="002C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10">
    <w:name w:val="Рег. Основной текст уровнеь 1.1 (базовый)"/>
    <w:basedOn w:val="ConsPlusNormal"/>
    <w:qFormat/>
    <w:rsid w:val="002C7CE9"/>
    <w:pPr>
      <w:widowControl/>
      <w:spacing w:line="276" w:lineRule="auto"/>
      <w:ind w:left="1789" w:hanging="36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9450-F55F-40A1-83E0-E97C0BFC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UserX</cp:lastModifiedBy>
  <cp:revision>5</cp:revision>
  <cp:lastPrinted>2025-10-06T13:36:00Z</cp:lastPrinted>
  <dcterms:created xsi:type="dcterms:W3CDTF">2025-10-20T11:32:00Z</dcterms:created>
  <dcterms:modified xsi:type="dcterms:W3CDTF">2025-10-20T11:40:00Z</dcterms:modified>
</cp:coreProperties>
</file>