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98" w:rsidRPr="008F2AE9" w:rsidRDefault="0041702F">
      <w:pPr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</w:t>
      </w:r>
      <w:r w:rsidRPr="008F2AE9">
        <w:rPr>
          <w:rFonts w:ascii="Times New Roman" w:hAnsi="Times New Roman" w:cs="Times New Roman"/>
          <w:bCs/>
          <w:sz w:val="16"/>
          <w:szCs w:val="16"/>
        </w:rPr>
        <w:t>Таблица 17</w:t>
      </w:r>
    </w:p>
    <w:p w:rsidR="00537998" w:rsidRPr="008F2AE9" w:rsidRDefault="005379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37998" w:rsidRPr="008F2AE9" w:rsidRDefault="004170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8F2AE9">
        <w:rPr>
          <w:rFonts w:ascii="Times New Roman" w:hAnsi="Times New Roman" w:cs="Times New Roman"/>
          <w:b/>
          <w:bCs/>
          <w:sz w:val="16"/>
          <w:szCs w:val="16"/>
        </w:rPr>
        <w:t>Сведения</w:t>
      </w:r>
    </w:p>
    <w:p w:rsidR="00F8625C" w:rsidRDefault="00523D0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F2AE9">
        <w:rPr>
          <w:rFonts w:ascii="Times New Roman" w:hAnsi="Times New Roman" w:cs="Times New Roman"/>
          <w:b/>
          <w:sz w:val="16"/>
          <w:szCs w:val="16"/>
        </w:rPr>
        <w:t>о</w:t>
      </w:r>
      <w:r w:rsidR="0041702F" w:rsidRPr="008F2AE9">
        <w:rPr>
          <w:rFonts w:ascii="Times New Roman" w:hAnsi="Times New Roman" w:cs="Times New Roman"/>
          <w:b/>
          <w:sz w:val="16"/>
          <w:szCs w:val="16"/>
        </w:rPr>
        <w:t xml:space="preserve"> степени выполнения основных мероприятий и контрольных событий подпрограмм государственной программы «Развитие образования в Кабардино-Балкарской Республике»</w:t>
      </w:r>
    </w:p>
    <w:p w:rsidR="00537998" w:rsidRPr="008F2AE9" w:rsidRDefault="00F8625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за 2022 год</w:t>
      </w:r>
    </w:p>
    <w:p w:rsidR="00722DED" w:rsidRPr="008F2AE9" w:rsidRDefault="00722DE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22DED" w:rsidRPr="008F2AE9" w:rsidRDefault="00722DE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22DED" w:rsidRPr="008F2AE9" w:rsidRDefault="00722DE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22DED" w:rsidRPr="008F2AE9" w:rsidRDefault="00722DE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37998" w:rsidRPr="008F2AE9" w:rsidRDefault="0053799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297" w:type="dxa"/>
        <w:tblInd w:w="-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7"/>
        <w:gridCol w:w="6"/>
        <w:gridCol w:w="2244"/>
        <w:gridCol w:w="6"/>
        <w:gridCol w:w="11"/>
        <w:gridCol w:w="1578"/>
        <w:gridCol w:w="1111"/>
        <w:gridCol w:w="17"/>
        <w:gridCol w:w="998"/>
        <w:gridCol w:w="469"/>
        <w:gridCol w:w="782"/>
        <w:gridCol w:w="19"/>
        <w:gridCol w:w="6"/>
        <w:gridCol w:w="1111"/>
        <w:gridCol w:w="304"/>
        <w:gridCol w:w="706"/>
        <w:gridCol w:w="431"/>
        <w:gridCol w:w="625"/>
        <w:gridCol w:w="78"/>
        <w:gridCol w:w="8"/>
        <w:gridCol w:w="1557"/>
        <w:gridCol w:w="282"/>
        <w:gridCol w:w="1976"/>
        <w:gridCol w:w="10"/>
        <w:gridCol w:w="125"/>
      </w:tblGrid>
      <w:tr w:rsidR="00537998" w:rsidRPr="008F2AE9" w:rsidTr="00A9611D">
        <w:trPr>
          <w:gridAfter w:val="1"/>
          <w:wAfter w:w="125" w:type="dxa"/>
          <w:trHeight w:val="631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998" w:rsidRPr="008F2AE9" w:rsidRDefault="00417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537998" w:rsidRPr="008F2AE9" w:rsidRDefault="00417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998" w:rsidRPr="008F2AE9" w:rsidRDefault="00417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Наименование подпрограммы, основного мероприятия</w:t>
            </w:r>
          </w:p>
        </w:tc>
        <w:tc>
          <w:tcPr>
            <w:tcW w:w="15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998" w:rsidRPr="008F2AE9" w:rsidRDefault="00417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подпрограммы, основного мероприятия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998" w:rsidRPr="008F2AE9" w:rsidRDefault="00417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Срок выполнения</w:t>
            </w:r>
          </w:p>
        </w:tc>
        <w:tc>
          <w:tcPr>
            <w:tcW w:w="26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998" w:rsidRPr="008F2AE9" w:rsidRDefault="00417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Фактический сок</w:t>
            </w:r>
          </w:p>
        </w:tc>
        <w:tc>
          <w:tcPr>
            <w:tcW w:w="567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998" w:rsidRPr="008F2AE9" w:rsidRDefault="00417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Результаты</w:t>
            </w:r>
          </w:p>
        </w:tc>
      </w:tr>
      <w:tr w:rsidR="00537998" w:rsidRPr="008F2AE9" w:rsidTr="00F8625C">
        <w:trPr>
          <w:gridAfter w:val="1"/>
          <w:wAfter w:w="125" w:type="dxa"/>
          <w:trHeight w:val="207"/>
        </w:trPr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998" w:rsidRPr="008F2AE9" w:rsidRDefault="00537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998" w:rsidRPr="008F2AE9" w:rsidRDefault="00537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998" w:rsidRPr="008F2AE9" w:rsidRDefault="00537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998" w:rsidRPr="008F2AE9" w:rsidRDefault="00417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начала реализации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998" w:rsidRPr="008F2AE9" w:rsidRDefault="00417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окончания реализация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998" w:rsidRPr="008F2AE9" w:rsidRDefault="00537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998" w:rsidRPr="008F2AE9" w:rsidRDefault="00537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537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611D" w:rsidRPr="008F2AE9" w:rsidTr="00F8625C">
        <w:trPr>
          <w:gridAfter w:val="1"/>
          <w:wAfter w:w="125" w:type="dxa"/>
          <w:trHeight w:val="573"/>
        </w:trPr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537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537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537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998" w:rsidRPr="008F2AE9" w:rsidRDefault="00537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998" w:rsidRPr="008F2AE9" w:rsidRDefault="00537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начала реализации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окончания реализация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запланированные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основные направления реализации)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достигнутые</w:t>
            </w:r>
          </w:p>
        </w:tc>
      </w:tr>
      <w:tr w:rsidR="00A9611D" w:rsidRPr="008F2AE9" w:rsidTr="00F8625C">
        <w:trPr>
          <w:gridAfter w:val="1"/>
          <w:wAfter w:w="125" w:type="dxa"/>
          <w:trHeight w:val="113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Реализация образовательных программ профессионального образования и профессионального обучения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EA12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Будет обеспечено стабильное функционирование государственных (муниципальных) учреждений, предоставляющих профессиональное образование и профессиональное обучение за счет средств республиканского бюджета Кабардино-Балкарской Республики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Финансирование образовательных организаций, предоставляющих профессиональное образование и профессиональное обучение из республиканского бюджета Кабардино-Балкарской Республики на основании государственного задания на оказание образовательных услуг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системе профессионального образования КБР функционируют 9 подведомственных Минпросвещения КБР профессиональных образовательных организаций, осуществляющих образовательную деятельность по образовательным программам среднего профессионального образования. Планомерное функционирование учреждений среднего профессионального образования осуществляется за счет средств республиканского бюджета Кабардино-Балкарской Республики, а также средств из внебюджетных источников.</w:t>
            </w:r>
          </w:p>
          <w:p w:rsidR="00537998" w:rsidRPr="008F2AE9" w:rsidRDefault="0041702F" w:rsidP="00EA12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 рамках государственной программы «Развитие образования в Кабардино-Балкарской Республике» на выполнение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государственного задания  учреждениям, предоставляющим профессиональное образование и профессиональное обучение, предусмотрено</w:t>
            </w:r>
            <w:r w:rsidR="004C538A"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437,6</w:t>
            </w:r>
            <w:r w:rsidR="0037655A"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млн руб., освоено – </w:t>
            </w:r>
            <w:r w:rsidR="00EA127B" w:rsidRPr="008F2AE9">
              <w:rPr>
                <w:rFonts w:ascii="Times New Roman" w:hAnsi="Times New Roman" w:cs="Times New Roman"/>
                <w:sz w:val="16"/>
                <w:szCs w:val="16"/>
              </w:rPr>
              <w:t>434,8</w:t>
            </w:r>
            <w:r w:rsidR="0037655A"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млн руб.</w:t>
            </w:r>
            <w:r w:rsidR="00EA127B"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(99,4%)</w:t>
            </w:r>
          </w:p>
        </w:tc>
      </w:tr>
      <w:tr w:rsidR="008633BE" w:rsidRPr="008F2AE9" w:rsidTr="008F2AE9">
        <w:trPr>
          <w:gridAfter w:val="1"/>
          <w:wAfter w:w="125" w:type="dxa"/>
          <w:trHeight w:val="59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  <w:trHeight w:val="113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  <w:trHeight w:val="233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Развитие материально-технической базы образовательных организаций с учетом технико-технологических изменений, происходящих в отраслях экономики Кабардино-Балкарской Республики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EA12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Образовательные организации профессионального образования будут оснащены в соответствии с требованиями к организации образовательного процесса в организациях данного типа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Обновление материально-технической базы образовательных организаций профессионального образования</w:t>
            </w:r>
          </w:p>
          <w:p w:rsidR="00537998" w:rsidRPr="008F2AE9" w:rsidRDefault="004170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соответствии с требованиями к организации образовательного процесса в организациях данного типа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Обновление материально-технической базы образовательных организаций профессионального образования осуществляется за счет средств от внебюджетной деятельности, средств грантов, а также субсидий из республиканского бюджета на иные цели.</w:t>
            </w:r>
          </w:p>
        </w:tc>
      </w:tr>
      <w:tr w:rsidR="008633BE" w:rsidRPr="008F2AE9" w:rsidTr="008F2AE9">
        <w:trPr>
          <w:gridAfter w:val="1"/>
          <w:wAfter w:w="125" w:type="dxa"/>
          <w:trHeight w:val="88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  <w:trHeight w:val="117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Создание условий для получения профессионального образования инвалидами и лицами с ограниченными возможностями здоровья посредством создания ресурсного учебно-методического центра (РУМЦ) и базовой профессиональной образовательной организации, поддерживающей региональное инклюзивное образование (БПОО)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EA12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Условия получения профессионального образования инвалидами и лицами с ограниченными возможностями здоровья будут созданы в 9 профессиональных образовательных организациях Кабардино-Балкарской Республики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Создание в профессиональных образовательных организациях условий для получения профессионального образования инвалидами и лицами с ограниченными возможностями здоровья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Создан ресурсный учебно-методический центр (РУМЦ) и базовая профессиональная образовательная организация (БПОО) на базе ГБПОУ «Кабардино-Балкарский гуманитарно-технический колледж». Разработаны адаптированные образовательные программы для обучения инвалидов и лиц с ОВЗ. Проведен анализ деятельности ПОО, составлены и реализованы планы первоочередных мероприятий по обеспечению доступности образования.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Поэтапное повышение заработной платы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преподавателей и мастеров производственного обучения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Министерство просвещения и науки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EA12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Отношение средней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заработной платы преподавателей и мастеров производственного обучения к средней заработной плате по экономике в Кабардино-Балкарской Республике будет составлять 100 процентов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Реализация указа Президента Российской Федерации по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повышению средней заработной платы различным категориям педагогических работников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 w:rsidP="00EA12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  отчетный период  отношение средней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заработной платы преподавателей и мастеров производственного обучения к средней заработной плате  наемных работников (среднемесячный доход) составило </w:t>
            </w:r>
            <w:r w:rsidR="003360DC" w:rsidRPr="008F2AE9">
              <w:rPr>
                <w:rFonts w:ascii="Times New Roman" w:hAnsi="Times New Roman" w:cs="Times New Roman"/>
                <w:sz w:val="16"/>
                <w:szCs w:val="16"/>
              </w:rPr>
              <w:t>102,2</w:t>
            </w:r>
            <w:r w:rsidR="00D57F8E"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r w:rsidR="00EA127B"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D57F8E" w:rsidRPr="008F2A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A127B" w:rsidRPr="008F2AE9">
              <w:rPr>
                <w:rFonts w:ascii="Times New Roman" w:hAnsi="Times New Roman" w:cs="Times New Roman"/>
                <w:sz w:val="16"/>
                <w:szCs w:val="16"/>
              </w:rPr>
              <w:t>7 257,0</w:t>
            </w:r>
            <w:r w:rsidR="00D57F8E" w:rsidRPr="008F2AE9">
              <w:rPr>
                <w:rFonts w:ascii="Times New Roman" w:hAnsi="Times New Roman" w:cs="Times New Roman"/>
                <w:sz w:val="16"/>
                <w:szCs w:val="16"/>
              </w:rPr>
              <w:t>/26</w:t>
            </w:r>
            <w:r w:rsidR="00EA127B"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680,0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  <w:trHeight w:val="126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Внедрение механизмов эффективного контракта с педагогическими работниками профессиональных образовательных организаций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D0D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Повысится эффективность деятельности профессиональных образовательных организаций.</w:t>
            </w:r>
          </w:p>
          <w:p w:rsidR="00537998" w:rsidRPr="008F2AE9" w:rsidRDefault="004170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Будет внедрена модель эффективного контракта в системе профессионального образования и профессиональной подготовки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Внедрение механизмов эффективного контракта с педагогическими работниками профессиональных образовательных организаций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Во всех подведомственных профессиональных образовательных организациях 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внедрена модель эффективного контракта в системе профессиональной подготовки и среднего профессионального образования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  <w:trHeight w:val="240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Создание условий, способствующих закреплению в системе профессионального образования пришедших в нее молодых специалистов, повышению их профессионального уровня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D0D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Закрепление в системе профессионального образования пришедших в нее молодых специалистов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Принятие мер, в том числе материальных, способствующих закреплению в системе профессионального образования пришедших в нее молодых специалистов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учреждениях СПО создаются условия для развития инновационных процессов, внедрения и использования новых технологий в образовательном процессе;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уделяется повышенное внимание укомплектованию учреждений молодыми квалифицированными кадрами.</w:t>
            </w:r>
          </w:p>
          <w:p w:rsidR="00537998" w:rsidRPr="008F2AE9" w:rsidRDefault="005379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3BE" w:rsidRPr="008F2AE9" w:rsidTr="008F2AE9">
        <w:trPr>
          <w:gridAfter w:val="1"/>
          <w:wAfter w:w="125" w:type="dxa"/>
          <w:trHeight w:val="51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  <w:trHeight w:val="1452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Обучение по образовательным программам среднего профессионального образования"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D0D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Установление контрольных цифр приема граждан на обучение по образовательным программам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среднего профессионального образования; увеличение численности выпускников, трудоустроившихся в течение календарного года, следующего за годом выпуска, в общей численности выпускников образовательной организации, обучавшихся по образовательным программам среднего профессионального образования, до 59% в 2025 году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Издание приказа Министерства просвещения, науки и по делам молодежи Кабардино-Балкарской Республики об утверждении общих контрольных цифр приема на обучение по программам среднего профессионального образования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 w:rsidP="004D0D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Контрольные цифры приема обучающихся по программам среднего профессионального образования  установлены приказом Минпросвещения КБР в декабре 2022 г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Материальная поддержка обучающихся по образовательным программам среднего профессионального образования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D0D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выплат стипендий для лиц, обучающихся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профессиональных образовательных организациях, подведомственных Министерству просвещения, науки и по делам молодежи Кабардино-Балкарской Республики. Организационное сопровождение назначения стипендии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  <w:p w:rsidR="00537998" w:rsidRPr="008F2AE9" w:rsidRDefault="004170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Обучающиеся по программам профессионального образования будут обеспечены питанием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Выделение из федерального бюджета и республиканского бюджета Кабардино-Балкарской Республики целевых средств на выплаты стипендий обучающимся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профессиональных образовательных организациях. Выделение из республиканского бюджета Кабардино-Балкарской Республики средств на организацию питания обучающихся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Общий объем средств республиканского бюджета Кабардино-Балкарской Республики на выплаты стипендий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обучающимся в профессиональных образовательных организаций и на организацию питания обучающихся составляет в 2022 г.</w:t>
            </w:r>
            <w:r w:rsidR="00560135"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49,6 млн рублей</w:t>
            </w:r>
            <w:r w:rsidR="009F5838" w:rsidRPr="008F2A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37998" w:rsidRPr="008F2AE9" w:rsidRDefault="005379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372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72" w:rsidRPr="008F2AE9" w:rsidRDefault="00045372" w:rsidP="000453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72" w:rsidRPr="008F2AE9" w:rsidRDefault="00045372" w:rsidP="000453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72" w:rsidRPr="008F2AE9" w:rsidRDefault="00045372" w:rsidP="000453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45372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72" w:rsidRPr="008F2AE9" w:rsidRDefault="00045372" w:rsidP="000453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72" w:rsidRPr="008F2AE9" w:rsidRDefault="00045372" w:rsidP="000453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72" w:rsidRPr="008F2AE9" w:rsidRDefault="00045372" w:rsidP="000453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Разработка нормативно-методической базы и поддержка инициативных проектов в Кабардино-Балкарской Республике для получения среднего профессионального образования людьми с ограниченными возможностями здоровья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D0D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Предусмотрена разработка нормативно-методической базы и поддержка инициативных проектов в Кабардино-Балкарской Республике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Разработка адаптированных программ для обучения инвалидов и лиц с ограниченными возможностями здоровья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Ресурсным учебно-методическим центром разработаны адаптированные программы для обучения лиц с ограниченными возможностями здоровья по запросу профессиональных образовательных организаций.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 активной стадии разработка программ профессионального обучения. 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1.9(1)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Осуществление выплат ежемесячного денежного вознаграждения за классное руководство (кураторство) педагогическим работникам государственных образовательных организаций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Кабардино-Балкарской Республики,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D0D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Доля педагогических работников государственных образовательных организаций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Кабардино-Балкарской Республики,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получающих вознаграждение за классное руководство (кураторство), в общей численности педагогических работников такой категории составит 100 процентов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Предоставление государственным образовательным организациям Кабардино-Балкарской Республики, реализующим образовательные программы среднего профессионального образования, в том числе программы профессионального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обучения для лиц с ограниченными возможностями здоровья, средств из республиканского бюджета Кабардино-Балкарской Республики на осуществление выплат ежемесячного денежного вознаграждения за классное руководство (кураторство)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100% педагогических работников государственных образовательных организаций КБР, реализующих образовательные программы среднего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профессионального образования, в том числе программы профессионального обучения для лиц с ограниченными возможностями здоровья, исполняющих функции  классного  руководителя (куратора),  получают ежемесячное денежное вознаграждение за классное руководство.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  <w:trHeight w:val="131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1.10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Модернизация профессионального образования, в том числе посредством внедрения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адаптивных, практико-ориентированных и гибких образовательных программ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Министерство просвещения и науки Кабардино-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D0D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 100 процентах образовательных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организаций профессионального образования будут внедрены адаптивные, практико-ориентированные и гибкие образовательные программы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Создание мастерских по одной из компетенций, оснащенных в соответствии с требованиями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Создано 43 мастерских по одной из компетенций</w:t>
            </w:r>
            <w:r w:rsidR="004C12C3"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в 8 профессиональных образовательных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организациях, подведомственных Минпросвещения КБР</w:t>
            </w:r>
          </w:p>
          <w:p w:rsidR="00537998" w:rsidRPr="008F2AE9" w:rsidRDefault="005379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  <w:trHeight w:val="105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1.11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Создание и обеспечение функционирования центров опережающей профессиональной подготовки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D0D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Будет создан центр опережающей профессиональной подготовки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Разработка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 федеральному проекту «Молодые профессионалы (Повышение конкурентоспособности профессионального образования)» создан и функционирует Центр опережающей профессиональной подготовки (ЦОПП), на базе ГБПОУ «Кабардино-Балкарский гуманитарно- технический колледж». Охват граждан задействованных в мероприятиях по направлениям деятельности ЦОПП на 2022 календарный год- 4000 человек.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1.11(1)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Создание (обновление) материально-технической базы образовательных организаций, реализующих программы среднего профессионального образования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D0D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На базе государственных учреждений среднего профессионального образования будут созданы современные мастерские, оснащенные современной материально-технической базой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Создание современной образовательной среды в государственных учреждениях среднего профессионального образования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E96307" w:rsidP="00E963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Обновление материально-технической базы образовательных организаций, реализующих программы среднего профессионального образования осуществляется за счет средств республиканского, федерального бюджетов, а также средств от внебюджетной деятельности 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33596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96" w:rsidRPr="008F2AE9" w:rsidRDefault="00D33596" w:rsidP="008633B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96" w:rsidRPr="008F2AE9" w:rsidRDefault="00D33596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ab/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ab/>
              <w:t>нет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96" w:rsidRPr="008F2AE9" w:rsidRDefault="00D33596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45372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Контрольное событие 1. Установлены контрольные цифры приема и государственного задания на подготовку кадров в образовательных организациях среднего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профессионального образования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декабря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0453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45372" w:rsidRPr="008F2AE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декабря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45372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2. Проведена оценка реализации мероприятий по повышению заработной платы педагогических работников образовательных организаций профессионального образования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 декабря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 декабря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45372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3. Участие в мероприятиях Союза "Молодые профессионалы (Ворлдскиллс Россия) с целью повышения престижа рабочих профессий и развития профессионального образования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декабря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30 </w:t>
            </w:r>
            <w:r w:rsidR="00D33596" w:rsidRPr="008F2AE9">
              <w:rPr>
                <w:rFonts w:ascii="Times New Roman" w:hAnsi="Times New Roman" w:cs="Times New Roman"/>
                <w:sz w:val="16"/>
                <w:szCs w:val="16"/>
              </w:rPr>
              <w:t>ноября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45372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4. Аккредитованы специализированные центры компетенций по стандартам Ворлдскиллс Россия (накопительным итогом). Подготовлены эксперты для проведения демонстрационного экзамена региональных чемпионатов "Молодые профессионалы" (накопительным итогом). Подготовлены мастера производственного обучения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декабря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D33596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ноября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45372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Контрольное событие 5. Созданы условия для получения профессионального образования инвалидами и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лицами с ограниченными возможностями здоровья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декабря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декабря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45372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6. Участие в движении по проведению конкурсов профессионального мастерства для людей с инвалидностью и ограниченными возможностями здоровья «Абилимпикс», обеспечивающей эффективную профессиональную ориентацию и мотивацию людей с инвалидностью к получению профессионального образования.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5 октября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D33596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 октября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45372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7. Развитие материально-технической базы в профессиональных образовательных организациях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декабря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D33596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декабря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45372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8. Поддержка талантливой молодежи в профессиональных образовательных организациях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 октября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 октября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45372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0" w:rsidRPr="008F2AE9" w:rsidRDefault="002F6FC0" w:rsidP="002F6F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0" w:rsidRPr="008F2AE9" w:rsidRDefault="002F6FC0" w:rsidP="002F6F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Контрольное событие 9. Созданы центр опережающей профессиональной подготовки и мастерские, оснащенные современной материально-технической базой по одной из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компетенций, осуществляется поддержка их деятельности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0" w:rsidRPr="008F2AE9" w:rsidRDefault="002F6FC0" w:rsidP="002F6FC0">
            <w:pPr>
              <w:rPr>
                <w:sz w:val="16"/>
                <w:szCs w:val="16"/>
              </w:rPr>
            </w:pPr>
            <w:r w:rsidRPr="008F2AE9">
              <w:rPr>
                <w:sz w:val="16"/>
                <w:szCs w:val="16"/>
              </w:rPr>
              <w:lastRenderedPageBreak/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0" w:rsidRPr="008F2AE9" w:rsidRDefault="002F6FC0" w:rsidP="002F6FC0">
            <w:pPr>
              <w:rPr>
                <w:sz w:val="16"/>
                <w:szCs w:val="16"/>
              </w:rPr>
            </w:pPr>
            <w:r w:rsidRPr="008F2AE9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0" w:rsidRPr="008F2AE9" w:rsidRDefault="002F6FC0" w:rsidP="002F6FC0">
            <w:pPr>
              <w:rPr>
                <w:sz w:val="16"/>
                <w:szCs w:val="16"/>
              </w:rPr>
            </w:pPr>
            <w:r w:rsidRPr="008F2AE9">
              <w:rPr>
                <w:sz w:val="16"/>
                <w:szCs w:val="16"/>
              </w:rPr>
              <w:t>Х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0" w:rsidRPr="008F2AE9" w:rsidRDefault="002F6FC0" w:rsidP="000453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декабря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0" w:rsidRPr="008F2AE9" w:rsidRDefault="002F6FC0" w:rsidP="000453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0" w:rsidRPr="008F2AE9" w:rsidRDefault="002F6FC0" w:rsidP="000453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декабря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0" w:rsidRPr="008F2AE9" w:rsidRDefault="002F6FC0" w:rsidP="002F6FC0">
            <w:pPr>
              <w:rPr>
                <w:sz w:val="16"/>
                <w:szCs w:val="16"/>
              </w:rPr>
            </w:pPr>
            <w:r w:rsidRPr="008F2AE9">
              <w:rPr>
                <w:sz w:val="16"/>
                <w:szCs w:val="16"/>
              </w:rPr>
              <w:t>Х</w:t>
            </w:r>
          </w:p>
        </w:tc>
      </w:tr>
      <w:tr w:rsidR="00B831AF" w:rsidRPr="008F2AE9" w:rsidTr="008F2AE9">
        <w:trPr>
          <w:gridAfter w:val="2"/>
          <w:wAfter w:w="13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831AF" w:rsidRPr="008F2AE9" w:rsidTr="008F2AE9">
        <w:trPr>
          <w:gridAfter w:val="2"/>
          <w:wAfter w:w="13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Создание дополнительных дошкольных мест за счет: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а) строительства зданий (пристройки к зданию) дошкольных образовательных организаций;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б) приобретения (выкупа) здания (пристройки к зданию) или помещения для реализации образовательных программ дошкольного образования;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в) реконструкции, капитального ремонта, перепрофилирования;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г) создания групп для детей в возрасте от двух месяцев до трех лет во вновь возводимых зданиях дошкольных организаций;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д) поддержки негосударственных форм дошкольного образования и государственно-частного партнерства, концессионных соглашений;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е) развития вариативных форм дошкольного образования;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ж) создания дополнительных мест для детей в возрасте от 1,5 до 3 лет любой направленности в организациях,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6753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Обеспечение достижения и дальнейшее сохранение стопроцентной доступности дошкольного образования для детей в возрасте от 3 до 7 лет. К 2021 году будет обеспечена стопроцентная доступности дошкольного образования для детей в возрасте от 2 месяцев до 3 лет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Строительство зданий (пристройки к зданию) дошкольных образовательных организаций.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Приобретение (выкуп) здания (пристройки к зданию) и помещений для реализации образовательных программ дошкольного образования.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Реконструкция, капитальный ремонт и перепрофилирование объектов дошкольного образования.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Поддержка негосударственных форм дошкольного образования и государственно-частного партнерства, реализация концессионных соглашений.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Развитие вариативных форм дошкольного образования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рамках реализации регионального проекта «Содействие занятости» национального проекта «Демография» в республике продолжается работа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 созданию дополнительных мест для детей в возрасте до трех лет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образовательных организациях, осуществляющих образовательную деятельность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 образовательным программам дошкольного образования.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 результатам реализации мероприятий созданы все запланированные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2085 дополнительных мест в 31 образовательной организации, в том числе: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2020 году – 1520 мест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(в 22 образовательных организациях);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2021 году – 185 мест (в 4 образовательных организациях);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2022 году – 380 мест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(в 5 образовательных организациях).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Также в рамках реализации мероприятий по созданию дополнительных мест для детей в возрасте от 1,5 до 3 лет любой направленности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организациях, осуществляющих образовательную деятельность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(за исключением государственных и муниципальных),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и у индивидуальных предпринимателей, осуществляющих образовательную деятельность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 образовательным программам дошкольного образования, в том числе адаптированным, и присмотр и уход за детьми в 2020 году создано 10 мест (в 2 образовательных организациях), в 2021 году – 80 (в 4 образовательных организациях).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текущем году запланированные  10 дополнительных дошкольных мест (в 2 образовательных организациях)созданы.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Достигнутая с 1 сентября 2021 г. 100-процентную доступность дошкольного образования для детей в возрасте до трех лет сохраняется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на необходимом уровне по состоянию на </w:t>
            </w:r>
            <w:r w:rsidR="00045372" w:rsidRPr="008F2AE9">
              <w:rPr>
                <w:rFonts w:ascii="Times New Roman" w:hAnsi="Times New Roman" w:cs="Times New Roman"/>
                <w:sz w:val="16"/>
                <w:szCs w:val="16"/>
              </w:rPr>
              <w:t>31 декабря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2022 г.</w:t>
            </w:r>
          </w:p>
          <w:p w:rsidR="00537998" w:rsidRPr="008F2AE9" w:rsidRDefault="005379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Развитие кадрового потенциала системы дошкольного и общего образования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6753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Все организации дошкольного и общего образования будут укомплектованы квалифицированными кадрами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и профессиональная переподготовка работников образования.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Проведение семинаров, совещаний, конференций, дискуссионных площадок, фокус-групп для различных категорий специалистов в сфере образования.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Развитие региональной системы оценки качества образования.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Проведение региональных конкурсов профессионального мастерства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Профессиональный рост педагогов подтверждается объективными показателями.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2022 году в рамках программы «Земский учитель» по результатам конкурсного отбора для работы в сельских общеобразовательных организациях в Кабардино-Балкарской Республике трудоустроены и осуществляют педагогическую деятельность 7 учителей. Им предоставлена единовременная компенсационная выплата по 1 млн руб. (7 млн руб.).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 итогам впервые проведенного Всероссийского профессионального конкурса «Лучший учитель родного языка и родной литературы» Кауфова Залина Николаевна, учитель кабардино-черкесского языка и литературы Школы № 4 г.о. Баксан, вошла в число 15 лучших учителей Российской Федерации и стала лауреатом Всероссийского конкурса «Лучший учитель родного языка и родной литературы».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По итогам Всероссийского конкурса «Учитель года России - 2022» учитель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физики и астрономии Лицея № 2 городского округа Нальчик Кашежев Аслан Зарифович вошел в число 15 лучших учителей Российской Федерации и стал лауреатом Всероссийского конкурса «Учитель года России – 2022», обладателем Малого Пеликана – приза ученического жюри, победил в двух номинациях конкурса: «За формирование научного мировоззрения» и «Фазовый переход. За службу физике» и, наконец, победителем проекта Минпросвещения России и телеканала «Россия 1» «Классная тема».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Школьные команды МКОУ «Гимназия № 4» городского округа Нальчик и МКОУ «СОШ № 3» с.п. Исламей стали финалистами Всероссийского профессионального конкурса «Флагманы образования. Школа» президентской платформы «Россия – страна возможностей». 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национальную систему профессионального роста педагогических работников вовлечены 3454 человек, в том числе: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для 2272 учителей разработаны индивидуальные образовательные маршруты, основанные на результатах прохождения процедур оценки уровня владения профессиональными компетенциями;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650 учителей прошли повышение квалификации на базе центра непрерывного повышения профессионального мастерства педагогических работников;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532 учителя прошли повышение квалификации по программам, входящим 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 федеральный реестр дополнительных профессиональных педагогических программ 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(на федеральном портале цифровой образовательной среды ДПО);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58 учителей успешно завершили курсы повышения квалификации по программе «Подготовка российских школьников к участию в международных исследованиях                            ИКТ-грамотности», в том числе 26 учителей информатики и 32 учителя технологии.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 целях создания системы сопровождения педагогических работников из отдаленных или малонаселенных районов, осуществляющих проектное обучение и наставничество над школьными проектами, прошли обучение 13 человек из числа работников Центра и педагогов, имеющих опыт наставничества. Подготовлены 25 тьюторов, которые провели повышение квалификации 1184 педагогических работников (57 школьных команд) на обучающей платформе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образовательного центра Сколково.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Центральным звеном системы профессионального роста педагогических работников является Центр непрерывного повышения профессионального мастерства педагогических работников, деятельность которой направлена на формирование организационно-методических условий эффективного развития кадрового потенциала системы образования.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целевыми ориентирами, обозначенными в национальном проекте «Образование» переработаны 82% программ повышения квалификации, реализуемых 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на базе Центра, а также разработаны 11 новых программ. </w:t>
            </w:r>
          </w:p>
          <w:p w:rsidR="00537998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Создана платформа дистанционного обучения, все реализуемые дополнительные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2.3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Содействие развитию дошкольного образования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6753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Будет обеспечено стабильное функционирование государственных (муниципальных) образовательных организаций, реализующих программы дошкольного образования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Обеспечение доступного и качественного дошкольного образования.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Совершенствование материальной базы дошкольных образовательных организаций.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Поддержка и развитие кадрового потенциала системы дошкольного образования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Система дошкольного образования Кабардино-Балкарской Республики направлена на обеспечение доступности качественного дошкольного образования и представляет собой сеть организаций, реализующих основную образовательную программу дошкольного образования. 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 Кабардино-Балкарской Республике на 1 января 2023 г. проживают 87 052 (10,03% от общего населения) детей дошкольного возраста, что на 8224 ребёнка меньше, чем в прошлом году. 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На конец 2022 года образовательные программы дошкольного образования реализовывали 266 образовательных организаций. В них укомплектовано более 454 групп для детей до трех лет, всего укомплектовано 1882 группы. 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республике функционируют 8 негосударственных дошкольных учреждений (в г.о. Нальчик, г.о. Прохладный, Чегемском районе), реализующих образовательные программы дошкольного образования. На 1 января 2023 г. негосударственным сектором дошкольного образования охвачено 477 чел.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С 2016 года сохраняется 100-процентная доступность дошкольного образования для детей от 3 до 7 лет (и старше). Общее количество воспитанников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 дошкольных образовательных организациях республики - 49572, что на 1015 детей меньше, чем в прошлом году. 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Одна из приоритетных задач государственной политики в области дошкольного образования – создание условий для раннего развития детей в возрасте до трех лет. По данным автоматизированной системы образования численность воспитанников в возрасте до трех лет увеличилось на 6,24% по сравнению с прошлым годом и составило 9531 человек, что привело к увеличению числа групп раннего возраста. Это позволило сократить очередь в ясельные группы детских садов. В результате доступность дошкольного образования для детей раннего возраста составляет 100%.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федеральным проектом «Содействие занятости» национального проекта «Демография» в республике продолжается работа по созданию дополнительных мест 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образования. 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Запланированные по проекту «Демография» 3025 новых мест в 54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образовательных организациях созданы.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 указанным объектам все работы завершены и получены разрешения на ввод в эксплуатацию.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Кроме того, в рамках государственной программы КБР «Комплексное развитие сельских территорий Кабардино-Балкарской Республики», завершается строительство детского сада на 140 мест в ст. Солдатская Прохладненского муниципального района.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Также в рамках реализации мероприятий по созданию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и у индивидуальных предпринимателей, осуществляющих образовательную деятельность 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по образовательным программам дошкольного образования, в том числе адаптированным, 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и присмотр, и уход за детьми с 2021 году создано 90 дополнительных мест на общую сумму 11,34 млн рублей.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 целях обеспечения доступности услуг дошкольного образования активно развиваются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вариативные формы работы с детьми, не посещающими дошкольные образовательные учреждения (развитие негосударственного сектора дошкольного образования и групп кратковременного пребывания).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Для удовлетворения запросов родителей, имеющих детей раннего возраста, </w:t>
            </w:r>
          </w:p>
          <w:p w:rsidR="00AF63FA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на предоставление услуг дошкольного образования открыты группы кратковременного пребывания (в г.о. Баксан, Баксанском, Лескенском, Чегемском муниципальных районах),</w:t>
            </w:r>
          </w:p>
          <w:p w:rsidR="00537998" w:rsidRPr="008F2AE9" w:rsidRDefault="00AF63FA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326 детей охвачены   дошкольным образованием через вариативные формы.</w:t>
            </w:r>
            <w:r w:rsidR="0041702F" w:rsidRPr="008F2AE9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Внедрение механизмов эффективного контракта с педагогическими работниками дошкольных образовательных организаций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6753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Повысится эффективность деятельности образовательных организаций дошкольного образования. Будет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внедрена система оценки, основанная на измеримых показателях.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Средняя заработная плата педагогических работников дошкольных образовательных организаций будет соответствовать заработной плате в сфере общего образования в республике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Проведение установленных процедур, связанных с внедрением механизмов эффективного контракта с педагогическими работниками дошкольных образовательных организаций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 w:rsidP="00AF6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целях контроля  достижения целевого уровня средней заработной платы Минпросвещения КБР на постоянно основе проводит мониторинг в разрезе образовательны</w:t>
            </w:r>
            <w:r w:rsidR="004C12C3"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х организаций. За 2022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год  средний размер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заработной платы педагогических работников дошкольного образования составил </w:t>
            </w:r>
            <w:r w:rsidR="004C12C3"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9</w:t>
            </w:r>
            <w:r w:rsidR="00B839F7" w:rsidRPr="008F2AE9">
              <w:rPr>
                <w:rFonts w:ascii="Times New Roman" w:hAnsi="Times New Roman" w:cs="Times New Roman"/>
                <w:sz w:val="16"/>
                <w:szCs w:val="16"/>
              </w:rPr>
              <w:t>7,55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% от целевого уровня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AF63FA" w:rsidP="00AF63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Средний размер заработной платы педагогических работников дошкольного образования  за 2022 год составил  97,55 % от целевого уровня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AF63FA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Выделение дополнительных средств из республиканского бюджета КБР на достижение целевого уровня  средней заработной платы - 100% от средней заработной платы в сфере общего образования КБР.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Содействие развитию общего образования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6753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Будет обеспечено стабильное функционирование государственных (муниципальных) учреждений, предоставляющих общедоступное и бесплатное начальное,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общее основное, среднее общее образование за счет средств республиканского бюджета Кабардино-Балкарской Республики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Увеличение количества общеобразовательных организаций, отвечающих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современным требованиям.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Дальнейшая модернизация инфраструктуры общего образования и создание новых мест.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Обновление содержания школьного образования по большинству предметных областей.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Внедрение в образовательную деятельность современных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образовательных и информационных технологий, в том числе дистанционных.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Повышение профессионального уровня педагогических и руководящих работников.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Развитие системы работы со школами с низкими образовательными результатами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3" w:rsidRPr="008F2AE9" w:rsidRDefault="00063493" w:rsidP="000634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КБР в 2022-2023 учебному году функционируют 266 общеобразовательных организаций с общим охватом обучающихся  119 994  человек.</w:t>
            </w:r>
          </w:p>
          <w:p w:rsidR="00063493" w:rsidRPr="008F2AE9" w:rsidRDefault="00063493" w:rsidP="000634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Команда педагогических работников  из 8 чел.</w:t>
            </w:r>
          </w:p>
          <w:p w:rsidR="00063493" w:rsidRPr="008F2AE9" w:rsidRDefault="00063493" w:rsidP="000634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вошла в полуфинал  «Всероссийского   профессионального конкурса «Флагманы образования. Школа». Проведение финала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конкурса запланировано  в г. Грозном с 17 по 21 октября 2022 г.</w:t>
            </w:r>
          </w:p>
          <w:p w:rsidR="00063493" w:rsidRPr="008F2AE9" w:rsidRDefault="00063493" w:rsidP="000634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приказом Минпросвещения КБР </w:t>
            </w:r>
          </w:p>
          <w:p w:rsidR="00063493" w:rsidRPr="008F2AE9" w:rsidRDefault="00063493" w:rsidP="000634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от 25.02.2022 г.№ 22/139  проведена апробация модели ИКТ -компетенций работников образовательных организаций, осуществляющих образовательную деятельность </w:t>
            </w:r>
          </w:p>
          <w:p w:rsidR="00063493" w:rsidRPr="008F2AE9" w:rsidRDefault="00063493" w:rsidP="000634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 образовательным программам общего образования по учебным предметам «история», «биология», «математика», «информатика» (42 чел.)</w:t>
            </w:r>
          </w:p>
          <w:p w:rsidR="00063493" w:rsidRPr="008F2AE9" w:rsidRDefault="00063493" w:rsidP="000634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 итогам проведения  регионального этапа Всероссийского профессионального конкурса  «Учитель года России» победителем  стал учитель физики МКОУ «Лицей № 2» г.о.Нальчик А.З. Кашежев, ставший  лауреатом Всероссийского профессионального конкурса «Учитель года России - 2022»  и вошел в число лучших учителей России. и стал обладателем Малого Пеликана – приза ученического жюри. Аслан Кашежев вошел также в число семи финалистов проекта федерального Минпросвещения и телеканала “Россия 1” “Классная тема”, посвященного лучшим педагогам страны. По результатам конкурса  премии лучшим учителям за достижения в педагогической деятельности в 2022 году</w:t>
            </w:r>
          </w:p>
          <w:p w:rsidR="00063493" w:rsidRPr="008F2AE9" w:rsidRDefault="00063493" w:rsidP="000634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  учителей получили денежные премии в размере 200 тыс. рублей.</w:t>
            </w:r>
          </w:p>
          <w:p w:rsidR="00063493" w:rsidRPr="008F2AE9" w:rsidRDefault="00063493" w:rsidP="000634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Проведены региональные этапы Всероссийского конкурса сочинений, </w:t>
            </w:r>
          </w:p>
          <w:p w:rsidR="00063493" w:rsidRPr="008F2AE9" w:rsidRDefault="00063493" w:rsidP="000634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а  также</w:t>
            </w:r>
          </w:p>
          <w:p w:rsidR="00063493" w:rsidRPr="008F2AE9" w:rsidRDefault="00063493" w:rsidP="000634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Всероссийского конкурса сочинений среди обучающихся общеобразовательных организаций  и организаций среднего профессионального образования</w:t>
            </w:r>
          </w:p>
          <w:p w:rsidR="00537998" w:rsidRPr="008F2AE9" w:rsidRDefault="00063493" w:rsidP="000634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«Без срока давности» и Всероссийского конкурса исследовательских проектов среди обучающихся общеобразовательных организаций и организаций среднего профессионального образования  «Без срока давности»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Внедрение механизмов эффективного контракта с педагогическими работниками общеобразовательных организаций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6753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Повысится эффективность деятельности общеобразовательных организаций. Будет внедрена система оценки,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основанная на измеримых показателях.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Средняя заработная плата педагогических работников общеобразовательных организаций в течение всего периода составит не менее 100 процентов средней заработной платы в Кабардино-Балкарской Республике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Проведение установленных процедур, связанных с внедрением механизмов эффективного контракта с педагогическими работниками общеобразовательных организаций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 w:rsidP="000634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Средняя заработная плата педагогических работников общего образования  стабильно составляет не менее 100 процентов от  среднего дохода от трудовой деятельности по КБР. За 202</w:t>
            </w:r>
            <w:r w:rsidR="004C12C3" w:rsidRPr="008F2A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 при целевом уровне  2</w:t>
            </w:r>
            <w:r w:rsidR="004C12C3" w:rsidRPr="008F2AE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063493" w:rsidRPr="008F2AE9">
              <w:rPr>
                <w:rFonts w:ascii="Times New Roman" w:hAnsi="Times New Roman" w:cs="Times New Roman"/>
                <w:sz w:val="16"/>
                <w:szCs w:val="16"/>
              </w:rPr>
              <w:t>,68 т.р.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средняя заработная плата 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педагогических работников общего образования составила 2</w:t>
            </w:r>
            <w:r w:rsidR="00063493" w:rsidRPr="008F2AE9">
              <w:rPr>
                <w:rFonts w:ascii="Times New Roman" w:hAnsi="Times New Roman" w:cs="Times New Roman"/>
                <w:sz w:val="16"/>
                <w:szCs w:val="16"/>
              </w:rPr>
              <w:t>7,93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рублей (1</w:t>
            </w:r>
            <w:r w:rsidR="00EA3F74" w:rsidRPr="008F2AE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063493" w:rsidRPr="008F2AE9">
              <w:rPr>
                <w:rFonts w:ascii="Times New Roman" w:hAnsi="Times New Roman" w:cs="Times New Roman"/>
                <w:sz w:val="16"/>
                <w:szCs w:val="16"/>
              </w:rPr>
              <w:t>4,7%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Пополнение фондов школьных библиотек общеобразовательных организаций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6753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  <w:r w:rsidR="0041702F" w:rsidRPr="008F2A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Фонды школьных библиотек общеобразовательных организаций республики будут на 100 процентов укомплектованы учебниками для бесплатного пользования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Ежегодный анализ и прогноз обеспеченности обучающихся учебниками и учебными пособиями.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Координация работы по пополнению библиотечных фондов в соответствии с федеральным перечнем учебников.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Создание и использование муниципальных обменных фондов школьных учебников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E3" w:rsidRPr="008F2AE9" w:rsidRDefault="00C458E3" w:rsidP="00C45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2022 году в республиканском бюджете КБР на приобретение учебников для обучающихся общеобразовательных организаций предусмотрены финансовые средства</w:t>
            </w:r>
          </w:p>
          <w:p w:rsidR="00C458E3" w:rsidRPr="008F2AE9" w:rsidRDefault="00C458E3" w:rsidP="00C45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объеме 130572,24 тыс. рублей, из которых 14046,24 тыс. рублей</w:t>
            </w:r>
          </w:p>
          <w:p w:rsidR="00C458E3" w:rsidRPr="008F2AE9" w:rsidRDefault="00C458E3" w:rsidP="00C45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выделены</w:t>
            </w:r>
          </w:p>
          <w:p w:rsidR="00C458E3" w:rsidRPr="008F2AE9" w:rsidRDefault="00C458E3" w:rsidP="00C45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 обновление ветхих и дефектных учебников, выделенных</w:t>
            </w:r>
          </w:p>
          <w:p w:rsidR="00C458E3" w:rsidRPr="008F2AE9" w:rsidRDefault="00C458E3" w:rsidP="00C45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19 общеобразовательным организациям, участвующим в региональном проекте «Модернизация школьной системы образования в КБР».</w:t>
            </w:r>
          </w:p>
          <w:p w:rsidR="00C458E3" w:rsidRPr="008F2AE9" w:rsidRDefault="00C458E3" w:rsidP="00C45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По результатам исполнения контрактов на приобретение учебников удалось приобрести </w:t>
            </w:r>
          </w:p>
          <w:p w:rsidR="00C458E3" w:rsidRPr="008F2AE9" w:rsidRDefault="00C458E3" w:rsidP="00C45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219 190  ед. учебников.</w:t>
            </w:r>
          </w:p>
          <w:p w:rsidR="00C458E3" w:rsidRPr="008F2AE9" w:rsidRDefault="00C458E3" w:rsidP="00C45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 2022-2023 уч.г. </w:t>
            </w:r>
          </w:p>
          <w:p w:rsidR="00537998" w:rsidRPr="008F2AE9" w:rsidRDefault="00C458E3" w:rsidP="00C45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библиотечном фонде используются в образовательном процессе 1241 133 ед., из которых 393592 подлежат списанию в конце 2022-2023 учебном году в связи с износом.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2.7(1)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Повышение "цифровой зрелости" системы образования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6753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Для учащихся по образовательным программам начального общего, основного общего и среднего общего образования будет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осуществляться ведение цифрового профиля. Учащимся по образовательным программам начального общего, основного общего и среднего общего образования будут предложены рекомендации по повышению качества обучения и формированию индивидуальных траекторий с использованием данных цифрового портфолио учащегося. Педагогические работники получат возможность использования верифицированного цифрового образовательного контента и цифровых образовательных сервисов. Учащиеся по образовательным программам начального общего, основного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общего и среднего общего образования получат возможность бесплатного доступа к верифицированному цифровому образовательному контенту и сервисам для самостоятельной подготовки. Задания в электронной форме для учащихся будут проверяться с использованием технологий автоматизированной проверки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Наполнение региональной автоматизированной информационной системы в сфере образования. Использование данных цифрового портфолио для автоматического формирования рекомендаций по повышению качества обучения и формированию индивидуальных траекторий учащихся. Использование верифицированного цифрового образовательного контента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соответствующего уровня и по соответствующему учебному предмету педагогическими работниками. Обеспечение бесплатного доступа учащихся к верифицированному цифровому образовательному контенту и сервисам для самостоятельной подготовки. Внесение заданий в электронной форме для обучающихся по образовательным программам начального общего, основного общего и среднего общего образования в региональную автоматизированную информационную систему в сфере образования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E3" w:rsidRPr="008F2AE9" w:rsidRDefault="00C458E3" w:rsidP="00C45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 </w:t>
            </w:r>
            <w:r w:rsidR="00103903" w:rsidRPr="008F2AE9">
              <w:rPr>
                <w:rFonts w:ascii="Times New Roman" w:hAnsi="Times New Roman" w:cs="Times New Roman"/>
                <w:sz w:val="16"/>
                <w:szCs w:val="16"/>
              </w:rPr>
              <w:t>текущую дату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все образовательные организации республики обеспечены устойчивым Интернет-соединением со скоростью: не менее 50 Мбит/с для сельских и не ниже 100 Мбит/с для городских школ.</w:t>
            </w:r>
          </w:p>
          <w:p w:rsidR="00C458E3" w:rsidRPr="008F2AE9" w:rsidRDefault="00C458E3" w:rsidP="00C45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Центральным звеном формирующегося цифрового образовательного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пространства в 2023 году станет федеральная государственная информационная система «Моя школа».</w:t>
            </w:r>
          </w:p>
          <w:p w:rsidR="00C458E3" w:rsidRPr="008F2AE9" w:rsidRDefault="00C458E3" w:rsidP="00C45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настоящее время Правительством Кабардино-Балкарской Республики утверждено соглашение об информационном взаимодействии при передаче данных участников образовательных отношений, содержащихся в АИС «О7.Образование» в ФГИС «Моя школа». Проводится работа по созданию государственной информационной системы «О7.Образование» для интеграции во ФГИС «Моя школа».</w:t>
            </w:r>
          </w:p>
          <w:p w:rsidR="00537998" w:rsidRPr="008F2AE9" w:rsidRDefault="00C458E3" w:rsidP="00C45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информационно-коммуникационной образовательной платформе «Сферум» зарегистрированы 13 муниципалитетов республики, 265 школ, 6077 учителей, 52661 обучающийся. Созданы 1890 групповых чатов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содержания, форм, методов повышения кадрового потенциала педагогов и специалистов по вопросам изучения русского языка (как родного, как не родного, как иностранного) в образовательных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организациях Российской Федерации, а также по вопросам использования русского языка как государственного языка Российской Федерации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6753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Создана стажировочная площадка для организации поддержки изучения русского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языка как государственного языка Российской Федерации в образовательных организациях республики посредством реализации дополнительных профессиональных программ для специалистов, учителей и преподавателей.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Внедрена концепция школьного филологического образования, направленная на совершенствование преподавания и изучения русского языка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Формирование языковой среды, обеспечение качества преподавания русского языка.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Сопровождение и развитие сетевых сообществ учителей по учебному предмету "Русский язык".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Выявление и распространение накопленного современного опыта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6C" w:rsidRPr="008F2AE9" w:rsidRDefault="00C1256C" w:rsidP="00C125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 соответствии с Комплексом мер по подготовке и дополнительному профессиональному образованию учителей русского языка и литературы, учителей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кабардинского, балкарского языков и литератур в республике проводятся мероприятия, направленные на выявление проблем в преподавании русского языка и литературы, на повышение качества подготовки специалистов данной области. В рамках развития кадрового потенциала педагогов проводятся консультации, семинары, конференции, стажировки, а также педагогические практики студентов филологических факультетов.</w:t>
            </w:r>
          </w:p>
          <w:p w:rsidR="00C1256C" w:rsidRPr="008F2AE9" w:rsidRDefault="00C1256C" w:rsidP="00C125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Совместно с КБГУим.Х.М. Бербекова создана региональная ассоциация учителей русского языка и литературы.</w:t>
            </w:r>
          </w:p>
          <w:p w:rsidR="00537998" w:rsidRPr="008F2AE9" w:rsidRDefault="00C1256C" w:rsidP="00C125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указанных планов позволила увеличить в два раза численность преподавателей русского языка и литературы, прошедших повышение квалификации, и в 2,5 раза - учителей, освоивших новые методики преподавания. В рамках данного мероприятия создана стажировочная площадка на базе центра профессионального мастерства педагогических работников.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Меры нейтрализации/минимизации отклонения по контрольному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2.9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Реализация новых организационно-экономических моделей и стандартов в дошкольном образовании путем разработки нормативно-методической базы и экспертно-аналитическое сопровождение ее внедрения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6753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Создана и функционирует сетевая инфраструктура региональных служб помощи родителям с детьми дошкольного возраста, в том числе от 0 до 3 лет, реализующих программы психолого-педагогической, диагностической, консультационной помощи родителям с детьми дошкольного возраста, в том числе от 0 до 3 лет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Разработка и утверждение нормативных правовых документов, регламентирующих создание и функционирование консультационных центров.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Реализация программ психолого-педагогической, методической и консультативной помощи родителям детей, получающих дошкольное образование в семье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6C" w:rsidRPr="008F2AE9" w:rsidRDefault="00C1256C" w:rsidP="00C125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Кабардино-Балкарской Республике функционирует</w:t>
            </w:r>
          </w:p>
          <w:p w:rsidR="00C1256C" w:rsidRPr="008F2AE9" w:rsidRDefault="00C1256C" w:rsidP="00C125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52 консультационных центров, оказывающих консультативную помощь семьям, воспитывающим детей дошкольного возраста, из них:</w:t>
            </w:r>
          </w:p>
          <w:p w:rsidR="00C1256C" w:rsidRPr="008F2AE9" w:rsidRDefault="00C1256C" w:rsidP="00C125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при дошкольной образовательной организации – 13, при общеобразовательной организации, реализующей программу дошкольного образования – 37, на базе ГБУ «Центр оценки качества образования, профессионального мастерства и квалификации педагогов Минпросвещения КБР» - 1 и ГКУ «Центр психолого-медико социального сопровождения» Минпросвещения КБР (далее - ГКУ ЦПМСС)  - 1. В консультационных центрах родители (законные представители) получают методическую, психолого-педагогическую, диагностическую, консультативную помощь.</w:t>
            </w:r>
          </w:p>
          <w:p w:rsidR="00C1256C" w:rsidRPr="008F2AE9" w:rsidRDefault="00C1256C" w:rsidP="00C125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обеспечении деятельности консультационных центров  задействованы</w:t>
            </w:r>
          </w:p>
          <w:p w:rsidR="00C1256C" w:rsidRPr="008F2AE9" w:rsidRDefault="00C1256C" w:rsidP="00C12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203 сотрудника образовательных организаций: воспитатели, педагоги-психологи, логопеды, методисты.</w:t>
            </w:r>
          </w:p>
          <w:p w:rsidR="00537998" w:rsidRPr="008F2AE9" w:rsidRDefault="00537998" w:rsidP="00C125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2.10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6753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Создана инфраструктура стажировочных площадок для реализации региональных программ и мероприятий, направленных на внедрение федерального государственного образовательного стандарта и совершенствование содержания и технологий общего образования в целях обеспечения требований федерального государственного образовательного стандарта к кадровым, материально-техническим и информационно-методическим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условиям реализации основных и адаптированных образовательных программ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Организация и проведение курсов повышения квалификации по методике преподавания по межпредметным технологиям и ее реализации в образовательном процессе.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Создание сети школьных информационно-библиотечных центров.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Организация сетевого сообщества педагогов-предметников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F2" w:rsidRPr="008F2AE9" w:rsidRDefault="00AF5AF2" w:rsidP="00AF5A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Министерством просвещения, науки и по делам молодежи КБР и ГБУ ДПО «Центр непрерывного развития» - региональной стажировочной площадкой, разработаны нормативные акты по реализации мероприятия.</w:t>
            </w:r>
          </w:p>
          <w:p w:rsidR="00AF5AF2" w:rsidRPr="008F2AE9" w:rsidRDefault="00AF5AF2" w:rsidP="00AF5A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Для повышения качества образования разработаны программы повышения квалификации «Актуальные вопросы методики преподавания по межпредметным технологиям и ее реализации в образовательном процессе» (72 ч); «Применение межпредметных вариативных образовательных технологий на уроках ОБЖ» (72 ч.) с применением дистанционных технологий;</w:t>
            </w:r>
          </w:p>
          <w:p w:rsidR="00AF5AF2" w:rsidRPr="008F2AE9" w:rsidRDefault="00AF5AF2" w:rsidP="00AF5A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С целью выявления проблемных зон обучающихся и осуществления мониторинга усвоения учебного материала разработаны анкеты входного и выходного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контроля для слушателей курсов повышения квалификации.</w:t>
            </w:r>
          </w:p>
          <w:p w:rsidR="00AF5AF2" w:rsidRPr="008F2AE9" w:rsidRDefault="00AF5AF2" w:rsidP="00AF5A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На сайте edu07.ru организовано сетевое взаимодействие педагогических сообществ, созданных в республике, созданы условия для сетевого обсуждение внедренных и рассматриваемых предметных концепций.</w:t>
            </w:r>
          </w:p>
          <w:p w:rsidR="00537998" w:rsidRPr="008F2AE9" w:rsidRDefault="00AF5AF2" w:rsidP="00AF5A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Региональной стажировочной площадкой инициировано создание в республике Ассоциации преподавателей математики и Ассоциации преподавателей истории и обществознания.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  <w:trHeight w:val="1152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2.11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Реализация отдельных мероприятий приоритетного проекта "Создание современной образовательной среды для школьников"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6753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К 2025 году будет обеспечено достижение 100 процентов доли общеобразовательных организаций, осуществляющих образовательную деятельность в одну смену в соответствии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 федеральными государственными образовательными стандартами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Создание новых мест в общеобразовательных организациях и развитие сети учреждений общего образования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F2" w:rsidRPr="008F2AE9" w:rsidRDefault="00AF5AF2" w:rsidP="00AF5A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Продолжается работа по строительству и вводу в эксплуатацию современных общеобразовательных учреждений для обеспечения качественного и доступного образования.</w:t>
            </w:r>
          </w:p>
          <w:p w:rsidR="00AF5AF2" w:rsidRPr="008F2AE9" w:rsidRDefault="00AF5AF2" w:rsidP="00AF5A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 целях реализации мероприятий по созданию новых мест в общеобразовательных организациях в рамках государственной программы Российской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Федерации «Развитие образования» в 2021-2022 годах в Кабардино-Балкарской Республике реализуются мероприятия по строительству школы на 500 мест в с.п. Куба, школы на 785 мест</w:t>
            </w:r>
          </w:p>
          <w:p w:rsidR="00AF5AF2" w:rsidRPr="008F2AE9" w:rsidRDefault="00AF5AF2" w:rsidP="00AF5A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г.о. Прохладный и школы на 500 мест в г.п. Нарткала. Плановый срок завершения строительства – 31.12.2022 г. Начато строительство</w:t>
            </w:r>
          </w:p>
          <w:p w:rsidR="00AF5AF2" w:rsidRPr="008F2AE9" w:rsidRDefault="00AF5AF2" w:rsidP="00AF5A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7 школ в 2022 - 2023 годах общей мощностью 7 824 мест, в том числе:</w:t>
            </w:r>
          </w:p>
          <w:p w:rsidR="00AF5AF2" w:rsidRPr="008F2AE9" w:rsidRDefault="00AF5AF2" w:rsidP="00AF5A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школа на 1500 мест в г.о. Нальчик;</w:t>
            </w:r>
          </w:p>
          <w:p w:rsidR="00AF5AF2" w:rsidRPr="008F2AE9" w:rsidRDefault="00AF5AF2" w:rsidP="00AF5A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школа на 1224 места в г.о. Баксан;</w:t>
            </w:r>
          </w:p>
          <w:p w:rsidR="00AF5AF2" w:rsidRPr="008F2AE9" w:rsidRDefault="00AF5AF2" w:rsidP="00AF5A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школа на 500 мест в с. Красносельское Прохладненского района;</w:t>
            </w:r>
          </w:p>
          <w:p w:rsidR="00AF5AF2" w:rsidRPr="008F2AE9" w:rsidRDefault="00AF5AF2" w:rsidP="00AF5A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школа на 330 мест в г.п. Майский;</w:t>
            </w:r>
          </w:p>
          <w:p w:rsidR="00AF5AF2" w:rsidRPr="008F2AE9" w:rsidRDefault="00AF5AF2" w:rsidP="00AF5A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школа на 560 мест в г.о. Прохладный;</w:t>
            </w:r>
          </w:p>
          <w:p w:rsidR="00AF5AF2" w:rsidRPr="008F2AE9" w:rsidRDefault="00AF5AF2" w:rsidP="00AF5A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школа на 275 мест в с.п. Сармаково Зольского района;</w:t>
            </w:r>
          </w:p>
          <w:p w:rsidR="00AF5AF2" w:rsidRPr="008F2AE9" w:rsidRDefault="00AF5AF2" w:rsidP="00AF5A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школа на 150 мест в с.п. Псынабо Урванского района</w:t>
            </w:r>
          </w:p>
          <w:p w:rsidR="00537998" w:rsidRPr="008F2AE9" w:rsidRDefault="005379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2.12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качества образования в школах с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Министерство просвещения и науки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6753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Разработана и внедрена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региональная модель поддержки школ с низкими результатами обучения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Организация и проведение семинаров по планированию работ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 школами с низкими результатами и школами, находящимися в сложных социальных условиях.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Оказание консультационной помощи муниципальным образованиям по реализации комплексов мер при сопровождении школ с низкими результатами обучения и школ, функционирующих в неблагоприятных социальных условиях.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семинаров (вебинаров) для координаторов муниципальных образований по вопросам выстраивания взаимодействия со школами с низкими результатами обучения и школами, функционирующими в неблагоприятных социальных условиях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F2" w:rsidRPr="008F2AE9" w:rsidRDefault="00AF5AF2" w:rsidP="00AF5A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 целях реализации проекта «Организация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методической поддержки не менее 250 выявленным общеобразовательным организациям, имеющим низкие образовательные результаты обучающихся, не менее чем из 20 субъектов Российской Федерации» федерального проекта «Современная школа» национального проекта «Образование» и повышения качества образования </w:t>
            </w:r>
          </w:p>
          <w:p w:rsidR="00AF5AF2" w:rsidRPr="008F2AE9" w:rsidRDefault="00AF5AF2" w:rsidP="00AF5A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 общеобразовательных организациях  </w:t>
            </w:r>
          </w:p>
          <w:p w:rsidR="00AF5AF2" w:rsidRPr="008F2AE9" w:rsidRDefault="00AF5AF2" w:rsidP="00AF5A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со сроками «дорожной карты» реализации проекта, утвержденной приказом Минпросвещения КБР </w:t>
            </w:r>
          </w:p>
          <w:p w:rsidR="00AF5AF2" w:rsidRPr="008F2AE9" w:rsidRDefault="00AF5AF2" w:rsidP="00AF5A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от 24.01.2022 г. № 22/49,  разработаны рекомендации</w:t>
            </w:r>
          </w:p>
          <w:p w:rsidR="00537998" w:rsidRPr="008F2AE9" w:rsidRDefault="00AF5AF2" w:rsidP="00AF5A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 устранению выявленных управленческих дефицитов руководителей общеобразовательных организаций-участников проекта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  <w:trHeight w:val="315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2.13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Осуществление единовременных компенсационных выплат учителям, прибывшим (переехавшим) на работу в сельские населенные пункты, либо поселки городского типа, либо города с населением до 50 тыс. человек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6753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Будут решены задачи дефицита учителей в сельских населенных пунктах, поселках городского типа, городах с населением до 50 тыс. человек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Утверждение перечня вакантных должностей, при замещении которых осуществляется единовременная компенсационная выплата.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Проведение конкурсного отбора претендентов на право получения единовременной компенсационной выплаты.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Заключение соглашений между победителями конкурсного отбора и образовательными организациями.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F2" w:rsidRPr="008F2AE9" w:rsidRDefault="00AF5AF2" w:rsidP="00AF5A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 2022 году в рамках программы «Земский учитель» по результатам конкурсного отбора для работы в сельских общеобразовательных организациях </w:t>
            </w:r>
          </w:p>
          <w:p w:rsidR="00AF5AF2" w:rsidRPr="008F2AE9" w:rsidRDefault="00AF5AF2" w:rsidP="00AF5A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Кабардино-Балкарской Республике проведены конкурсные процедуры по 7 вакансиям. Утвержденный перечень вакансий 2022 года содержал 3 вакансии учителя математики,1 вакансия учителя физики,1 вакансия учителя русского языка и литературы, 2 вакансии учителя английского языка.</w:t>
            </w:r>
          </w:p>
          <w:p w:rsidR="00AF5AF2" w:rsidRPr="008F2AE9" w:rsidRDefault="00AF5AF2" w:rsidP="00AF5A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На участие </w:t>
            </w:r>
          </w:p>
          <w:p w:rsidR="00AF5AF2" w:rsidRPr="008F2AE9" w:rsidRDefault="00AF5AF2" w:rsidP="00AF5A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конкурсном отборе подали заявки 21 человек.</w:t>
            </w:r>
          </w:p>
          <w:p w:rsidR="00AF5AF2" w:rsidRPr="008F2AE9" w:rsidRDefault="00AF5AF2" w:rsidP="00AF5A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По состоянию на </w:t>
            </w:r>
          </w:p>
          <w:p w:rsidR="00AF5AF2" w:rsidRPr="008F2AE9" w:rsidRDefault="00AF5AF2" w:rsidP="00AF5A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 сентября 2022 года в Кабардино-Балкарской Республике к работе в сельских школах по программе «Земский учитель» трудоустроены 7 учителей.</w:t>
            </w:r>
          </w:p>
          <w:p w:rsidR="00AF5AF2" w:rsidRPr="008F2AE9" w:rsidRDefault="00AF5AF2" w:rsidP="00AF5A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</w:t>
            </w:r>
          </w:p>
          <w:p w:rsidR="00AF5AF2" w:rsidRPr="008F2AE9" w:rsidRDefault="00AF5AF2" w:rsidP="00AF5A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с постановлением Правительства Кабардино-Балкарской Республики от 30 декабря 2019 г № 259-ПП «О единовременной компенсационной выплате учителю, прошедшему конкурсный отбор и прибывшему (переехавшему) на работу в сельские населенные пункты, либо поселки городского типа, либо города с населением до 50 тысяч человек» и на основании заключенных трехсторонних договоров о предоставлении выплаты приказом Минпросвещения КБР </w:t>
            </w:r>
          </w:p>
          <w:p w:rsidR="00AF5AF2" w:rsidRPr="008F2AE9" w:rsidRDefault="00AF5AF2" w:rsidP="00AF5A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22.09.2022 г. № 22/778 им предоставлена единовременная компенсационная выплата в размере 1 млн рублей.</w:t>
            </w:r>
          </w:p>
          <w:p w:rsidR="00AF5AF2" w:rsidRPr="008F2AE9" w:rsidRDefault="00AF5AF2" w:rsidP="00AF5A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Банк вакансий проекта «Земский учитель» размещается по ссылке </w:t>
            </w:r>
            <w:hyperlink r:id="rId8" w:history="1">
              <w:r w:rsidRPr="008F2AE9">
                <w:rPr>
                  <w:rStyle w:val="af7"/>
                  <w:rFonts w:ascii="Times New Roman" w:hAnsi="Times New Roman" w:cs="Times New Roman"/>
                  <w:sz w:val="16"/>
                  <w:szCs w:val="16"/>
                </w:rPr>
                <w:t>https://zemteacher.apkpro.ru/vacancies?regionId=67&amp;</w:t>
              </w:r>
            </w:hyperlink>
          </w:p>
          <w:p w:rsidR="00537998" w:rsidRPr="008F2AE9" w:rsidRDefault="00537998" w:rsidP="00AF5A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  <w:trHeight w:val="1342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2.14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образовательных организациях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6753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Охват 100 процентов числа обучающихся, получающих начальное общее образование в образовательных организациях, бесплатным горячим питанием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Ежегодный анализ инфраструктурной и технической готовности образовательных организаций к реализации мероприятий по организации бесплатного горячего питания обучающихся, получающих начальное общее образование.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Направление в Министерство просвещения Российской Федерации заявки на финансовое обеспечение мероприятий по софинансированию из федерального бюджета организации бесплатного горячего питания обучающихся 1 - 4 классов.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Ежегодный анализ обеспеченности бесплатным горячим питанием обучающихся, получающих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начальное общее образование в образовательных организациях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D2" w:rsidRPr="008F2AE9" w:rsidRDefault="006D59D2" w:rsidP="006D59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 консолидированном бюджете Кабардино-Балкарской Республики на 2022 год для организации горячего питания обучающихся начальных классов были предусмотрены средства в объеме 590 693,73 тыс. рублей, в том числе средства субсидии из федерального бюджета составили 561 159 тыс. рублей, республиканского бюджета КБР – 35,8 тыс. рублей.  На организацию питания обучающихся государственных общеобразовательных организаций в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республиканском бюджете КБР на 2022 год предусмотрены средства в объеме 49 033, 8 тыс. рублей. </w:t>
            </w:r>
          </w:p>
          <w:p w:rsidR="006D59D2" w:rsidRPr="008F2AE9" w:rsidRDefault="006D59D2" w:rsidP="006D59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Средняя стоимость горячего питания на одного обучающегося младшего школьного возраста в муниципальных общеобразовательных организациях составляет в 2022 году </w:t>
            </w:r>
          </w:p>
          <w:p w:rsidR="006D59D2" w:rsidRPr="008F2AE9" w:rsidRDefault="006D59D2" w:rsidP="006D59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68,2 руб.  </w:t>
            </w:r>
          </w:p>
          <w:p w:rsidR="006D59D2" w:rsidRPr="008F2AE9" w:rsidRDefault="006D59D2" w:rsidP="006D59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 государственных общеобразовательных организациях фактически сложились следующие дневные денежные нормативы питания на одного ребёнка в день: </w:t>
            </w:r>
          </w:p>
          <w:p w:rsidR="006D59D2" w:rsidRPr="008F2AE9" w:rsidRDefault="006D59D2" w:rsidP="006D59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общеобразовательные организации с круглосуточным пребыванием детей – 230 руб.;</w:t>
            </w:r>
          </w:p>
          <w:p w:rsidR="006D59D2" w:rsidRPr="008F2AE9" w:rsidRDefault="006D59D2" w:rsidP="006D59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санаторно-лесные школы – 230 руб.;</w:t>
            </w:r>
          </w:p>
          <w:p w:rsidR="006D59D2" w:rsidRPr="008F2AE9" w:rsidRDefault="006D59D2" w:rsidP="006D59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общеобразовательные организации для детей-сирот - 260 руб.;</w:t>
            </w:r>
          </w:p>
          <w:p w:rsidR="006D59D2" w:rsidRPr="008F2AE9" w:rsidRDefault="006D59D2" w:rsidP="006D59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кадетские школы-интернаты – 288 руб.</w:t>
            </w:r>
          </w:p>
          <w:p w:rsidR="006D59D2" w:rsidRPr="008F2AE9" w:rsidRDefault="006D59D2" w:rsidP="006D59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 2022-2023 учебном году в муниципальных общеобразовательных организациях </w:t>
            </w:r>
          </w:p>
          <w:p w:rsidR="006D59D2" w:rsidRPr="008F2AE9" w:rsidRDefault="006D59D2" w:rsidP="006D59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51 843 обучающихся начальных классов охвачены бесплатным горячим питанием (100 %).</w:t>
            </w:r>
          </w:p>
          <w:p w:rsidR="006D59D2" w:rsidRPr="008F2AE9" w:rsidRDefault="006D59D2" w:rsidP="006D59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Инфраструктура школьного питания в общеобразовательных организациях в целом соответствует необходимым требованиям. В 253 общеобразовательных организациях обеспечение горячим питанием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обучающихся, получающих начальное общее образование, осуществлялось самостоятельно в собственных пищеблоках.</w:t>
            </w:r>
          </w:p>
          <w:p w:rsidR="006D59D2" w:rsidRPr="008F2AE9" w:rsidRDefault="00064F7F" w:rsidP="006D59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13 общеобразовательных организациях обеспечение горячим питанием обучающихся, получающих начальное общее образование, выведено на аутсорсинг (центр образования «Успех» г.о. Нальчик, школа № 42 г.о. Прохладный; 11 общеобразовательных организаций Лескенского района).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D59D2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D2" w:rsidRPr="008F2AE9" w:rsidRDefault="006D59D2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59D2" w:rsidRPr="008F2AE9" w:rsidRDefault="006D59D2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59D2" w:rsidRPr="008F2AE9" w:rsidRDefault="006D59D2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D2" w:rsidRPr="008F2AE9" w:rsidRDefault="006D59D2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D2" w:rsidRPr="008F2AE9" w:rsidRDefault="006D59D2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2.15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адаптированные основные общеобразовательные программы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3360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Доля педагогических работников общеобразовательных организаций, исполняющих функции классного руководителя и получивших вознагражден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ие за классное руководство, в общей численности педагогических работников такой категории, составит 100 процентов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 местным бюджетам средств из республиканского бюджета Кабардино-Балкарской Республики на обеспечение выплат ежемесячного денежного вознаграждения за классное руководство.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998" w:rsidRPr="008F2AE9" w:rsidRDefault="00064F7F" w:rsidP="00EF46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Средства  в соответствии с представленными ежемесячно заявками направляются в муниципальные образования, подведомственные организации.</w:t>
            </w:r>
            <w:r w:rsidRPr="008F2AE9">
              <w:t xml:space="preserve">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За 2022  года объем выплат за выполнение функций классного руководителя из средств федерального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бюджета составил </w:t>
            </w:r>
            <w:r w:rsidR="00EF46D0"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411,46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млн рублей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2.16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3360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зданиях государственных и муниципальных общеобразовательных организаций проведены необходимые работы по благоустройству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Заключение соглашения с учредителями образовательных организаций о предоставлении субсидии.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Разработка и утверждение плана-графика ремонтных работ.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благоустройству и капитальному ремонту зданий общеобразовательных организаций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D0" w:rsidRPr="008F2AE9" w:rsidRDefault="00EF46D0" w:rsidP="00EF46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рамках реализации соглашения между Министерством просвещения Российской Федерации</w:t>
            </w:r>
          </w:p>
          <w:p w:rsidR="00EF46D0" w:rsidRPr="008F2AE9" w:rsidRDefault="00EF46D0" w:rsidP="00EF46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и Правительством Кабардино-Балкарской Республики о предоставлении субсидии из федерального бюджета бюджету Кабардино-Балкарской Республики на софинансирование расходных обязательств Кабардино-Балкарской Республики, возникающих при реализации мероприятий по благоустройству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 от</w:t>
            </w:r>
          </w:p>
          <w:p w:rsidR="00EF46D0" w:rsidRPr="008F2AE9" w:rsidRDefault="00EF46D0" w:rsidP="00EF46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18 декабря 2019 г. № 073-09-2020-846 из федерального бюджета бюджету Кабардино-Балкарской Республики в 2021 году предоставлена субсидия в объеме </w:t>
            </w:r>
          </w:p>
          <w:p w:rsidR="00EF46D0" w:rsidRPr="008F2AE9" w:rsidRDefault="00EF46D0" w:rsidP="00EF46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82 271,5 тыс. рублей., на реализацию мероприятий по благоустройству зданий МКОУ «СОШ № 1» с.п.Залукокоаже и МКОУ «СОШ № 2» с.п.Малка в 2021 году.</w:t>
            </w:r>
          </w:p>
          <w:p w:rsidR="00537998" w:rsidRPr="008F2AE9" w:rsidRDefault="00EF46D0" w:rsidP="00EF46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по благоустройству указанных школ завершены своевременно 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2.16(1)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Проведение капитального ремонта (реконструкции) в зданиях муниципальных общеобразовательных организаций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3360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зданиях муниципальных общеобразовательных организаций проведены работы по капитальному ремонту (реконструкции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Проведение отбора заявок местных администраций муниципальных районов, городских округов.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Заключение соглашений с местными администрациями муниципальных районов, городских округов о предоставлении субсидии.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Разработка и утверждение плана-графика ремонтных работ.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капитальному ремонту (реконструкции) зданий муниципальных образовательных организаций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 предоставлена субсидия местному бюджету Урванского муниципального ремонта на проведение капитального ремонта МКОУ «СОШ с.п.Нижний Черек». В настоящее время ремонтные работы завершены, образовательный процесс начат 1 сентября 2022 г.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2.16(2)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Модернизация школьной системы образования в Кабардино-Балкарской Республике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3360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Создание современных и комфортных условий обучения, направленные на повышение качества учебного процесса в общеобразовательных организациях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Проведение капитального ремонта зданий государственных и муниципальных общеобразовательных организаций.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Оснащение отремонтированных зданий общеобразовательных организаций современными средствами обучения и воспитания.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Привлечение обучающихся, учителей и родительского сообщества к обсуждению дизайнерских и иных решений в рамках подготовки к проведению и к приемке ремонтных работ.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Обеспечение в отношении объектов капитального ремонта требований к антитеррористической защищенности.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Повышение качества профессиональной подготовки педагогического и управленческого состава общеобразовательных организаций.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Обновление в общеобразовательных организациях (объектах капитального ремонта) учебников и учебных пособий, не позволяющих их дальнейшее использование в образовательном процессе по причинам ветхости и дефектности.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02" w:rsidRPr="008F2AE9" w:rsidRDefault="00CF6E02" w:rsidP="00CF6E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 2022 году на реализацию мероприятий по модернизации школьных систем образования в рамках государственной программы Российской Федерации «Развитие образования» отобраны </w:t>
            </w:r>
          </w:p>
          <w:p w:rsidR="00CF6E02" w:rsidRPr="008F2AE9" w:rsidRDefault="00CF6E02" w:rsidP="00CF6E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50 зданий школ для проведения ремонтных работ, в том числе </w:t>
            </w:r>
          </w:p>
          <w:p w:rsidR="00CF6E02" w:rsidRPr="008F2AE9" w:rsidRDefault="00CF6E02" w:rsidP="00CF6E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с однолетним циклом ремонтных работ – 40 зданий (в 2022 г. – 19, </w:t>
            </w:r>
          </w:p>
          <w:p w:rsidR="00CF6E02" w:rsidRPr="008F2AE9" w:rsidRDefault="00CF6E02" w:rsidP="00CF6E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 2023 г. – 21); двухлетним циклом ремонтных работ – 10 зданий. </w:t>
            </w:r>
          </w:p>
          <w:p w:rsidR="00CF6E02" w:rsidRPr="008F2AE9" w:rsidRDefault="00CF6E02" w:rsidP="00CF6E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 2022 году капитальный ремонт проходил в 29 объектах </w:t>
            </w:r>
          </w:p>
          <w:p w:rsidR="00CF6E02" w:rsidRPr="008F2AE9" w:rsidRDefault="00CF6E02" w:rsidP="00CF6E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(19 объектов с однолетним циклом ремонтных работ и 10 объектов с двухлетним циклом ремонтных работ). Объем средств из федерального бюджета на реализацию указанных мероприятий в 2022 г. составил 1 355 144,6 тыс. рублей. Из этой суммы - 126 475,4 тыс. руб. направлено на оснащение ремонтируемых зданий средствами обучения и воспитания. Исходя из численности обучающихся образовательные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организации приобрели на суммы от 3 328,30 тыс. до 9 984,90 тыс. рублей средство для обучения и воспитания.</w:t>
            </w:r>
          </w:p>
          <w:p w:rsidR="00537998" w:rsidRPr="008F2AE9" w:rsidRDefault="00CF6E02" w:rsidP="00CF6E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Для обновления ветхих и дефектных учебников из республиканского бюджета КБР на 2022 год выделены дополнительные финансовые средства в размере 14 046,30 тыс. рублей. Всего закуплено 219 190 ед. учебников.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A5D5B" w:rsidRPr="00AA5D5B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2.17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Защита и государственная поддержка детей-сирот и детей, оставшихся без попечения родителей, детей, находящихся в трудной жизненной ситуации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3360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Сокращение числа детей, оставшихся без попечения родителей.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условий для эффективной социализации и интеграции детей-сирот и детей, оставшихся без попечения. родителей, детей, находящихся в трудной жизненной ситуации, в обществе и улучшение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качества их жизни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Обеспечение комфортных условий для обучения и проживания воспитанников государственных образовательных организаций для детей-сирот и детей, оставшихся без попечения родителей, детей, находящихся в трудной жизненной ситуации.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Создание условий социальной, постинтернатной адаптации выпускников организаций для детей-сирот и детей, оставшихся без попечения родителей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AA5D5B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5D5B">
              <w:rPr>
                <w:rFonts w:ascii="Times New Roman" w:hAnsi="Times New Roman" w:cs="Times New Roman"/>
                <w:sz w:val="16"/>
                <w:szCs w:val="16"/>
              </w:rPr>
              <w:t xml:space="preserve">За 2022 года в республике были выявлены </w:t>
            </w:r>
            <w:r w:rsidR="0012048B" w:rsidRPr="00AA5D5B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  <w:r w:rsidRPr="00AA5D5B">
              <w:rPr>
                <w:rFonts w:ascii="Times New Roman" w:hAnsi="Times New Roman" w:cs="Times New Roman"/>
                <w:sz w:val="16"/>
                <w:szCs w:val="16"/>
              </w:rPr>
              <w:t xml:space="preserve"> детей-сирот и детей, оставшихся без попечения родителей. Из числа выявленных</w:t>
            </w:r>
          </w:p>
          <w:p w:rsidR="00537998" w:rsidRPr="00AA5D5B" w:rsidRDefault="001204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5D5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41702F" w:rsidRPr="00AA5D5B">
              <w:rPr>
                <w:rFonts w:ascii="Times New Roman" w:hAnsi="Times New Roman" w:cs="Times New Roman"/>
                <w:sz w:val="16"/>
                <w:szCs w:val="16"/>
              </w:rPr>
              <w:t xml:space="preserve"> несовершеннолетний направлен в организации для детей-сирот, </w:t>
            </w:r>
            <w:r w:rsidRPr="00AA5D5B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  <w:r w:rsidR="0041702F" w:rsidRPr="00AA5D5B">
              <w:rPr>
                <w:rFonts w:ascii="Times New Roman" w:hAnsi="Times New Roman" w:cs="Times New Roman"/>
                <w:sz w:val="16"/>
                <w:szCs w:val="16"/>
              </w:rPr>
              <w:t xml:space="preserve">  переданы на семейные формы устройства.</w:t>
            </w:r>
          </w:p>
          <w:p w:rsidR="0012048B" w:rsidRPr="00AA5D5B" w:rsidRDefault="001204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5D5B">
              <w:rPr>
                <w:rFonts w:ascii="Times New Roman" w:hAnsi="Times New Roman" w:cs="Times New Roman"/>
                <w:sz w:val="16"/>
                <w:szCs w:val="16"/>
              </w:rPr>
              <w:t xml:space="preserve">Таким образом, </w:t>
            </w:r>
            <w:r w:rsidR="00EC0D57" w:rsidRPr="00AA5D5B"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  <w:r w:rsidRPr="00AA5D5B">
              <w:rPr>
                <w:rFonts w:ascii="Times New Roman" w:hAnsi="Times New Roman" w:cs="Times New Roman"/>
                <w:sz w:val="16"/>
                <w:szCs w:val="16"/>
              </w:rPr>
              <w:t>% выявленных переданы на семейные формы воспитания в том же году.</w:t>
            </w:r>
          </w:p>
          <w:p w:rsidR="00537998" w:rsidRPr="00AA5D5B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5D5B">
              <w:rPr>
                <w:rFonts w:ascii="Times New Roman" w:hAnsi="Times New Roman" w:cs="Times New Roman"/>
                <w:sz w:val="16"/>
                <w:szCs w:val="16"/>
              </w:rPr>
              <w:t>Доля детей-сирот и детей, оставшихся без попечения родителей, устроенных в семьи на воспитание, от их общего числа составляет в настоящее время 90,</w:t>
            </w:r>
            <w:r w:rsidR="0012048B" w:rsidRPr="00AA5D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A5D5B">
              <w:rPr>
                <w:rFonts w:ascii="Times New Roman" w:hAnsi="Times New Roman" w:cs="Times New Roman"/>
                <w:sz w:val="16"/>
                <w:szCs w:val="16"/>
              </w:rPr>
              <w:t xml:space="preserve"> %.</w:t>
            </w:r>
          </w:p>
          <w:p w:rsidR="00537998" w:rsidRPr="00AA5D5B" w:rsidRDefault="000860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5D5B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  <w:r w:rsidR="0041702F" w:rsidRPr="00AA5D5B">
              <w:rPr>
                <w:rFonts w:ascii="Times New Roman" w:hAnsi="Times New Roman" w:cs="Times New Roman"/>
                <w:sz w:val="16"/>
                <w:szCs w:val="16"/>
              </w:rPr>
              <w:t xml:space="preserve">выпускников ГБОУ «Школа-интернат для  детей-сирот и детей, </w:t>
            </w:r>
            <w:r w:rsidR="0041702F" w:rsidRPr="00AA5D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оставшихся без попечения родителей, №5» 2022 г. охвачены постинтернатным сопровождением, с ними заключены договоры о постинтернатном сопровождении кураторами из числа социальных педагогов организаций среднего профессионального образования, в которых они продолжают образование, в соответствии с порядком организации и осуществления постинтернатного сопровождения выпускников государственных образовательных организаций КБР для детей-сирот и детей, оставшихся без попечения родителей, утвержденным Минпросвещения КБР. Кроме того, в Центре постинтернатной адаптации ГБОУ «Школа-интернат для  детей-сирот и детей, оставшихся без попечения родителей, №5» на полном государственном обеспечении в настоящее время находится </w:t>
            </w:r>
            <w:r w:rsidR="000D12B2" w:rsidRPr="00AA5D5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41702F" w:rsidRPr="00AA5D5B">
              <w:rPr>
                <w:rFonts w:ascii="Times New Roman" w:hAnsi="Times New Roman" w:cs="Times New Roman"/>
                <w:sz w:val="16"/>
                <w:szCs w:val="16"/>
              </w:rPr>
              <w:t xml:space="preserve"> выпускник.</w:t>
            </w:r>
          </w:p>
          <w:p w:rsidR="00537998" w:rsidRPr="00AA5D5B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5D5B">
              <w:rPr>
                <w:rFonts w:ascii="Times New Roman" w:hAnsi="Times New Roman" w:cs="Times New Roman"/>
                <w:sz w:val="16"/>
                <w:szCs w:val="16"/>
              </w:rPr>
              <w:t xml:space="preserve">Всем обратившимся оказывается необходимая помощь, в том числе содействие в зачислении в образовательные организации для продолжения образования,  в постановке на учет в качестве нуждающихся в жилом помещении, в восстановлении документов; также оказывается разовая </w:t>
            </w:r>
            <w:r w:rsidRPr="00AA5D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помощь (юридические консультации, помощь в восстановлении документов, содействие в трудоустройстве).</w:t>
            </w:r>
          </w:p>
          <w:p w:rsidR="000860A8" w:rsidRPr="00AA5D5B" w:rsidRDefault="000860A8" w:rsidP="000860A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A5D5B">
              <w:rPr>
                <w:rFonts w:ascii="Times New Roman" w:hAnsi="Times New Roman" w:cs="Times New Roman"/>
                <w:sz w:val="16"/>
                <w:szCs w:val="16"/>
              </w:rPr>
              <w:t xml:space="preserve">С целью совершенствования постинтернатного сопровождения выпускников организаций для детей-сирот и детей, оставшихся </w:t>
            </w:r>
            <w:r w:rsidRPr="00AA5D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без попечения родителей, региональным планом мероприятий </w:t>
            </w:r>
            <w:r w:rsidRPr="00AA5D5B">
              <w:rPr>
                <w:rFonts w:ascii="Times New Roman" w:hAnsi="Times New Roman" w:cs="Times New Roman"/>
                <w:sz w:val="16"/>
                <w:szCs w:val="16"/>
              </w:rPr>
              <w:br/>
              <w:t>по профилактике социального сиротства на 2022-2025 годы, утвержденным трехсторонним приказом Минпросвещения КБР, Минтруда КБР, Минздрава КБР от 29.12.2021 г. № 22/1227/304-П/501-П, за выпускниками организаций для детей-сирот и детей, оставшихся без попечения родителей, закрепляются кураторы из числа волонтеров (в пилотном режиме).</w:t>
            </w:r>
          </w:p>
          <w:p w:rsidR="000860A8" w:rsidRPr="00AA5D5B" w:rsidRDefault="000860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5D5B" w:rsidRPr="00AA5D5B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AA5D5B" w:rsidRDefault="008633BE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D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A5D5B" w:rsidRPr="00AA5D5B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AA5D5B" w:rsidRDefault="008633BE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D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A5D5B" w:rsidRPr="00AA5D5B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2.18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"Внедрение новых методов обучения и воспитания, образовательных технологий, обеспечивающих освоение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обучающимися базовых навыков и умений, повышение их мотивации к обучению и вовлеченность в образовательный процесс, а также обновление содержания и совершенствование методов обучения предметной области "Технология"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Министерство просвещения и науки Кабардино-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3360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На уровнях основного общего и среднего общего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 будут внедрены новые методы обучения и воспитания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Внедрение модели сетевого взаимодействия в рамках предметной области "Технология"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AA5D5B" w:rsidRDefault="004D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5D5B">
              <w:rPr>
                <w:rFonts w:ascii="Times New Roman" w:hAnsi="Times New Roman" w:cs="Times New Roman"/>
                <w:sz w:val="16"/>
                <w:szCs w:val="16"/>
              </w:rPr>
              <w:t xml:space="preserve">В рамках реализации Концепций преподавания предметных областей «Технология», «Искусство» и учебных </w:t>
            </w:r>
            <w:r w:rsidRPr="00AA5D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предметов «Обществознание», «Основы безопасности жизнедеятельности», «Физическая культура» в образовательных организациях Кабардино-Балкарской Республики разработан и утвержден соответствующий план мероприятий («дорожная карта») на 2020 - 2024 годы</w:t>
            </w:r>
          </w:p>
        </w:tc>
      </w:tr>
      <w:tr w:rsidR="00AA5D5B" w:rsidRPr="00AA5D5B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AA" w:rsidRPr="008F2AE9" w:rsidRDefault="00E467AA" w:rsidP="00E467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AA" w:rsidRPr="008F2AE9" w:rsidRDefault="00E467AA" w:rsidP="00E467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AA" w:rsidRPr="00AA5D5B" w:rsidRDefault="00E467AA" w:rsidP="00E4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D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A5D5B" w:rsidRPr="00AA5D5B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AA" w:rsidRPr="008F2AE9" w:rsidRDefault="00E467AA" w:rsidP="00E467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AA" w:rsidRPr="008F2AE9" w:rsidRDefault="00E467AA" w:rsidP="00E467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AA" w:rsidRPr="00AA5D5B" w:rsidRDefault="00E467AA" w:rsidP="00E4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D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A5D5B" w:rsidRPr="00AA5D5B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2.19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Обновление материально-технической базы для формирования у обучающихся современных технических и гуманитарных навыков. Создание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3360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69 общеобразовательных организаций в Кабардино-Балкарской Республике обновят материально-техническую базу для формирования у обучающихся современных технических и гуманитарных навыков. Будет создана материально-техническая база для реализации основных и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Создание и обеспечение функционирования центров образования цифрового и гуманитарного профилей "Точка роста".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Создание современных условий обучения для реализации предметных областей "Технология", "ОБЖ" и "Информатика""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6" w:rsidRPr="00AA5D5B" w:rsidRDefault="004D1E36" w:rsidP="004D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5D5B">
              <w:rPr>
                <w:rFonts w:ascii="Times New Roman" w:hAnsi="Times New Roman" w:cs="Times New Roman"/>
                <w:sz w:val="16"/>
                <w:szCs w:val="16"/>
              </w:rPr>
              <w:t xml:space="preserve">В рамках федерального проекта «Современная школа» национального проекта «Образование» реализуются мероприятия по обновлению материально-технической базы путем создания центров образования естественно-научной </w:t>
            </w:r>
          </w:p>
          <w:p w:rsidR="00537998" w:rsidRPr="00AA5D5B" w:rsidRDefault="004D1E36" w:rsidP="004D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5D5B">
              <w:rPr>
                <w:rFonts w:ascii="Times New Roman" w:hAnsi="Times New Roman" w:cs="Times New Roman"/>
                <w:sz w:val="16"/>
                <w:szCs w:val="16"/>
              </w:rPr>
              <w:t>и технологической направленностей «Точка роста» на базе 37 общеобразовательных организаций. В настоящее время завершена поставка оборудования, педагогические работники, привлекаемые для организации деятельности центров «Точка роста», прошли обучение</w:t>
            </w:r>
          </w:p>
        </w:tc>
      </w:tr>
      <w:tr w:rsidR="00AA5D5B" w:rsidRPr="00AA5D5B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AA5D5B" w:rsidRDefault="008633BE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D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  <w:trHeight w:val="3848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2.19(1)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3360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качества образования в общеобразовательных организациях, расположенных в сельской местности и малых городах; расширение возможностей обучающихся в освоении учебных предметов естественно-научной и технологической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направленностей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Оснащение общеобразовательных организаций, расположенных в сельской местности и малых городах, комплектами оборудования, предназначенными для освоения образовательных программ основного общего и среднего общего образования по предметным областям "Математика", "Информатика" и естественно-научным предметам, программ дополнительного образования. Реализация мероприятий по повышению профессионального мастерства работников центров естественно-научной и технологической направленностей. Разработка и утверждение образовательных программ, реализуемых на базе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центров естественно-научной и технологической направленностей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6" w:rsidRPr="008F2AE9" w:rsidRDefault="004D1E36" w:rsidP="004D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 рамках федерального проекта «Современная школа» национального проекта «Образование» реализуются мероприятия по обновлению материально-технической базы путем создания центров образования естественно-научной </w:t>
            </w:r>
          </w:p>
          <w:p w:rsidR="00537998" w:rsidRPr="008F2AE9" w:rsidRDefault="004D1E36" w:rsidP="004D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и технологической направленностей «Точка роста» на базе 37 общеобразовательных организаций. В настоящее время завершена поставка оборудования, педагогические работники, привлекаемые для организации деятельности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центров «Точка роста», прошли обучение.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2.20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Поддержка образования для детей с ограниченными возможностями здоровья.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3360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тельным программам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Оснащение и оборудование средствами обучения, в том числе для реализации современных программ трудового и профессионально-трудового обучения предметной области "Технология" по востребованным на рынке труда профессиям, приведение в соответствие с требованиями СанПиН помещений специальных (коррекционных) общеобразовательных школ-интернатов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 рамках реализации в Кабардино-Балкарской Республике мероприятия федерального проекта  «Современная школа» национального проекта «Образование» государственные общеобразовательные  бюджетные коррекционные школы-интернаты включены в федеральный перечень отдельных организаций, осуществляющих образовательную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деятельность по адаптированным основным общеобразовательным программам,  в которых в 2020-2022 годах обновлена материально-техническая база на сумму более 30 млн. рублей.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2022 году обновлена материально-техническая база ГБОУ «Школа-интернат № 1».</w:t>
            </w:r>
          </w:p>
          <w:p w:rsidR="00537998" w:rsidRPr="008F2AE9" w:rsidRDefault="0041702F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ГБОУ «Школа-интернат № 1» Минпросвещения КБР на средства федерального бюджета на сумму 7 949 798, 00 рублей закуплено оборудование в учебные мастерские «Рабочий по обслуживанию зданий», «Швейное дело», учебные кабинеты, кабинеты для индивидуальных коррекционных занятий с детьми, библиотеку.</w:t>
            </w:r>
          </w:p>
          <w:p w:rsidR="00537998" w:rsidRPr="008F2AE9" w:rsidRDefault="0041702F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За счет средств республиканского бюджета КБР приведено в соответствие с требованиями санитарных правил 9 помещений, в том числе 3 мастерских, 3 учебных кабинета, 2 помещения для коррекционных занятий с детьми с ограниченными возможностями здоровья и библиотека.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Меры нейтрализации/минимизации отклонения по контрольному событию, оказывающего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</w:tr>
      <w:tr w:rsidR="00A9611D" w:rsidRPr="008F2AE9" w:rsidTr="00F8625C">
        <w:trPr>
          <w:gridAfter w:val="1"/>
          <w:wAfter w:w="125" w:type="dxa"/>
          <w:trHeight w:val="200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2.21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"Создание условий для повышения компетентности родителей обучающихся в вопросах образования и воспитания, в том числе для раннего развития детей в возрасте до 3 лет путем предоставления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родителей"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3360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Создание благоприятных условий для развития детей, в том числе через программы психолого-педагогической, методической и консультативной помощи родителям детей, которые будут способствовать повышению психолого-педагогической грамотности родителей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Формирование условий, направленных на повышение компетентности родителей в вопросах образования и воспитания, оказание психолого-педагогической, методической и консультативной помощи гражданам, имеющим детей, а также желающим принять их на воспитание в свои семьи через создание стабильно функционирующей сети филиалов Службы поддержки семей, имеющих детей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ГБУ «Центр психолого-медико-социального сопровождения» стало победителем конкурсного отбора на предоставление в 2022 году  грантов из федерального бюджета в форме субсидий  юридическим лицам в рамках реализации мероприятия «Оказание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родителей» федерального проекта «Современная школа» национального проекта «Образование» государственной программы Российской Федерации «Развитие образования»,  стартовавшего в январе 2022 года. Цель проекта - создание благоприятных условий для раннего развития детей, в том числе через программы психолого-педагогической, методической и консультативной помощи родителям детей, получающих дошкольное образование в семье, которые будут способствовать повышению психолого-педагогической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грамотности родителей обучающихся.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Работа Консультационного центра, созданного на базе   ГБУ ЦПМСС  в рамках Проекта, направлена на оказание комплексной психолого-педагогической и информационно-просветительской поддержки: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- родителей (законных представителей) детей дошкольного возраста, не посещающих детские сады, по вопросам дошкольного образования;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- родителей (законных представителей) детей, находящихся на семейном обучении, по вопросам организации их обучения;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- родителей (законных представителей) детей, имеющих различные проблемы в поведении, развитии, социализации, и нуждающихся в помощи при их воспитании;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- граждан, желающих принять на воспитание в свои семьи детей, оставшихся без попечения родителей.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Услуги, оказываемые специалистами Консультационного центра, предоставляются бесплатно.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Конкретное содержание услуги (психологическая, педагогическая, методическая, консультативная помощь) определяется при обращении исходя из потребностей обратившегося.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 2022 г. специалистами КЦ проведено  </w:t>
            </w:r>
            <w:r w:rsidR="00EC0D57" w:rsidRPr="008F2AE9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консультаций, Согласно 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Медиа-Плану по продвижению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утвержденному приказом Минпрсвещения КБР от 17.01.2022 г. №22/24,   оганизована и проведена «Неделя родительской компетентности». В рамках недели родительской компетентности было осуществлено  17 выездов в различные образовательные организации  республики, оказана помощь 624 родителям по интересующим их вопросам. В рамках реализации проекта изготовлены два  рекламных видеоролика о деятельности КЦ, которые транслировались  в социальных сетях на страницах Минпросвещения, ГБУ ЦПМСС, КЦ, был отснят и транслировался на телевидении (Вести КБР) репортаж о старте реализации мероприятия, об основных направлениях деятельности КЦ, о специалистах, времени и месте приема граждан. Также  деятельность Консультационного центра освещена в газетах «Кабардино-Балкарская правда», « Заман».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Информация о реализации проекта размещена  в 96866 личных кабинетах родителей в разделе «Доска объявлений» электронных дневников их детей.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ходе реализации проекта изготовлены 15 видов буклетов  с методическими рекомендациями для родителей  по наиболее актуальным темам: «Как помочь тревожному ребенку», «Развиваем речь, играя», «Ребенок в двуязычной семье», «Консультационный центр поддержки семей», «Образ жизни семьи  с особенными детьми», «Ребенок ругается грубыми словами. Что делать родителям?», «Рекомендации психолога по профориентации», «Первые дни ребенка дома», «Сенсорное развитие детей 3-4 лет через дидактические игры», «Как понять, что у ребенка дисграфия?», «О родительской компетентности», и др.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2.21(1)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детских технопарков "Кванториум" на базе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общеобразовательных организаций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Министерство просвещения и науки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3360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На базе 3 общеобразова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тельных организаций будут созданы и функционировать детские технопарки "Кванториум"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 базе 3 общеобразовательных организаций будут созданы и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функционировать детские технопарки "Кванториум"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D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Создан детский технопарк «Кванториум» на базе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МКОУ «СОШ №11» г.о. Нальчик. Помещения приведены в соответствие с требованиями бренд-бука, осуществлена поставка оборудования, учебный процесс ведется с 1 сентября 2022 г. Объем предусмотренных на мероприятие средств составляет 21,44 млн рублей, которые освоены в полном объеме.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2.22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"Внедрение целевой модели цифровой образовательной среды в общеобразовательных организациях и профессиональных образовательных организациях"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3360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образовательных организациях Кабардино-Балкарской Республики будет создана современная и безопасная цифровая образовательная среда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Обеспечение образовательных организаций высокоскоростным доступом к информационно-телекоммуникационной сети "Интернет".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Создание и модернизация информационно-телекоммуникационной инфраструктуры образовательных организаций.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Оснащение образовательных организаций средствами вычислительной техники, программным обеспечением и презентационным оборудованием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D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 целях приобретения средств обучения и воспитания для обновления материально-технической базы общеобразовательных и профессиональных образовательных организаций Кабардино-Балкарской Республики в целях внедрения целевой модели цифровой образовательной среды из федерального бюджета выделено 85,5 млн. рублей. Приобретена компьютерная техника для 54 образовательных организаций, реализующих образовательные программы общего и среднего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профессионального образования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2.22(1)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3360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образовательных организациях Кабардино-Балкарской Республики будет создана материально-техническая база для внедрения цифровой образовательной среды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Оснащение образовательных организаций компьютерной техникой, средствами работы с цифровым образовательным контентом и средствами для обеспечения дистанционного обучения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D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рамках федерального проекта «Цифровая образовательная среда» в 2022 году                           в 54 образовательных организациях обновлена материально-техническая база в части приобретения компьютерного оборудования для использования верифицированного образовательного контента в рамках реализации основных образовательных программ (комплект ноутбуков для проведения занятий с использованием элементов цифровой образовательной среды), а также периферийного оборудования для печати учебных материалов (МФУ).  Объем предусмотренных финансовых средств на реализацию мероприятия составил 85,58 млн рублей, которые освоены в полном объеме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  <w:trHeight w:val="1012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2.23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Создание центров цифрового образования детей "IT-куб"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3360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Будет создан 1 центр цифрового образования детей "IT-куб"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Создание и обновление материально-технической базы для занятий IT-творчеством.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Осуществление обучения детей по дополнительным общеразвивающим программам.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Внедрение новых форм профориентации, освоение новых технологий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6" w:rsidRPr="008F2AE9" w:rsidRDefault="004D1E36" w:rsidP="004D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соответствии с распоряжением Правительства КБР от 04.07.2019 года № 328-рп «О Комплексе мер («дорожная карта») по созданию и открытию центра цифрового образования «IT-куб», приказом Минпросвещения КБР от 31.10.2019 г. № 995 «О создании центра цифрового образования «IT-куб» в 2020 году» создан центр цифрового образования детей «IT-куб» на базе  МКОУ СОШ № 33 г.о. Нальчик. На создание центра цифрового образования детей «IT-куб»</w:t>
            </w:r>
          </w:p>
          <w:p w:rsidR="00537998" w:rsidRPr="008F2AE9" w:rsidRDefault="004D1E36" w:rsidP="004D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г.о. Нальчик выделено 13,1 млн. рублей.</w:t>
            </w:r>
          </w:p>
        </w:tc>
      </w:tr>
      <w:tr w:rsidR="008633BE" w:rsidRPr="008F2AE9" w:rsidTr="008F2AE9">
        <w:trPr>
          <w:gridAfter w:val="1"/>
          <w:wAfter w:w="125" w:type="dxa"/>
          <w:trHeight w:val="1012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  <w:trHeight w:val="1012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Меры нейтрализации/минимизации отклонения по контрольному событию, оказывающего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BF" w:rsidRPr="008F2AE9" w:rsidRDefault="00281EBF" w:rsidP="00281E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2.25(1)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BF" w:rsidRPr="008F2AE9" w:rsidRDefault="00281EBF" w:rsidP="00281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BF" w:rsidRPr="008F2AE9" w:rsidRDefault="00281EBF" w:rsidP="00281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BF" w:rsidRPr="008F2AE9" w:rsidRDefault="00281EBF" w:rsidP="00281E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BF" w:rsidRPr="008F2AE9" w:rsidRDefault="00281EBF" w:rsidP="00281E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BF" w:rsidRPr="008F2AE9" w:rsidRDefault="00281EBF" w:rsidP="00281E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BF" w:rsidRPr="008F2AE9" w:rsidRDefault="00281EBF" w:rsidP="00281E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BF" w:rsidRPr="008F2AE9" w:rsidRDefault="00281EBF" w:rsidP="00281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общеобразовательных организациях, расположенных в сельской местности и малых городах, будут созданы современные условия для занятий физической культурой и спортом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BF" w:rsidRPr="008F2AE9" w:rsidRDefault="00281EBF" w:rsidP="00281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Обновление материально-технической базы общеобразовательных организаций, расположенных в сельской местности и малых городах: проведение ремонтных работ в спортивных залах, создание плоскостных сооружений, спортивных клубов, оснащение необходимым инвентарем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BF" w:rsidRPr="008F2AE9" w:rsidRDefault="00281EBF" w:rsidP="00281E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13 общеобразовательных учреждениях республики осуществлен ремонт 12 спортивных залов и оснащены 4 плоскостных сооружения.</w:t>
            </w:r>
          </w:p>
          <w:p w:rsidR="00281EBF" w:rsidRPr="008F2AE9" w:rsidRDefault="00281EBF" w:rsidP="00281E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Перечень мероприятий по созданию в общеобразовательных учреждениях, расположенных в сельской местности и малых городах, условий для занятия физической культурой и спортом,   реализован в полном объеме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F6FC0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0" w:rsidRPr="008F2AE9" w:rsidRDefault="002F6FC0" w:rsidP="002F6FC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0" w:rsidRPr="008F2AE9" w:rsidRDefault="002F6FC0" w:rsidP="002F6F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0" w:rsidRPr="008F2AE9" w:rsidRDefault="002F6FC0" w:rsidP="002F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F2AE9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10. Обеспечено обучение 100 процентов детей в возрасте от 2 месяцев до 7 лет в соответствии с федеральным государственным образовательным стандартом дошкольного образования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 декабря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 декабря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F2AE9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11. Обеспечено сохранение 100 процентов доступности дошкольного образования для детей в возрасте от 3 до 7 лет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 декабря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 декабря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F2AE9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12. Созданы дополнительные дошкольные места для детей в возрасте от 2 месяцев до 3 лет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 декабря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 декабря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F2AE9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13. Созданы условия для развития вариативных форм дошкольного образования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 декабря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 декабря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F2AE9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14.Созданы условия для развития частных детских садов с использованием инструментов частно-государственного партнерства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 декабря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 декабря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F2AE9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15. Проведены мероприятия по повышению квалификации и дополнительному профессиональному образованию педагогов дошкольного образования с учетом требований соответствующего профессионального стандарта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103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103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 декабря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 декабря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103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F2AE9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Контрольное событие 16. Проведена оценка реализации мероприятий по повышению средней заработной платы педагогических работников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дошкольных образовательных организаций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103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103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 декабря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 декабря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103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F2AE9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Контрольное событие 17. Проведен региональный этап профессионального конкурса "Воспитатель года России"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103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103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сентября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июня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103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F2AE9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18. Обеспечен поэтапный переход к основным образовательным программам общего образования в соответствии с федеральными государственными образовательными стандартами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103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103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 сентября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 сентября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103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F2AE9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19. Обеспечен поэтапный переход на федеральный государственный образовательный стандарт начального общего образования обучающихся с ограниченными возможностями здоровья и федеральный государственный образовательный стандарт для обучающихся с умственной отсталостью (интеллектуальными нарушениями)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 сентября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 сентября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103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F2AE9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Контрольное событие 20. Проведены мероприятия по созданию новых мест в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общеобразовательных организациях для обеспечения односменного режима обучения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 декабря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 декабря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103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F2AE9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21. Заключено соглашение с Министерством просвещения Российской Федерации о предоставлении субсидии на создание новых мест в общеобразовательных организациях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 марта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103903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 февраля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103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F2AE9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22. Проведены мероприятия по созданию в образовательных организациях безбарьерной образовательной среды для получения детьми-инвалидами качественного образования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 декабря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 декабря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103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F2AE9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23. Проведен региональный этап Всероссийского конкурса "Лучшая инклюзивная школа"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B2547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831AF" w:rsidRPr="008F2AE9">
              <w:rPr>
                <w:rFonts w:ascii="Times New Roman" w:hAnsi="Times New Roman" w:cs="Times New Roman"/>
                <w:sz w:val="16"/>
                <w:szCs w:val="16"/>
              </w:rPr>
              <w:t>1 декабря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B2547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831AF" w:rsidRPr="008F2AE9">
              <w:rPr>
                <w:rFonts w:ascii="Times New Roman" w:hAnsi="Times New Roman" w:cs="Times New Roman"/>
                <w:sz w:val="16"/>
                <w:szCs w:val="16"/>
              </w:rPr>
              <w:t>1 декабря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F2AE9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24. Проведены мероприятия по повышению квалификации и дополнительному профессиональному образованию педагогов общего образования с учетом требований соответствующего профессионального стандарта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 декабря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 декабря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F2AE9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Контрольное событие 25. Осуществлены мероприятия по развитию содержания,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форм, методов повышения кадрового потенциала педагогов и специалистов по вопросам изучения русского языка (как родного, как не родного, как иностранного), а также по вопросам использования русского языка как государственного языка Российской Федерации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 декабря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 декабря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F2AE9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26. Проведен региональный этап Всероссийского конкурса сочинений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 ноября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 ноября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F2AE9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27. Проведен региональный этап Всероссийского конкурса "Учитель года России"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15 ноября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B2547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15 ноября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F2AE9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28. Проведен конкурс на получение денежного поощрения лучшими учителями образовательных организаций, реализующих программы начального общего, основного общего и среднего общего образования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июля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BB2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ию</w:t>
            </w:r>
            <w:r w:rsidR="00BB2547" w:rsidRPr="008F2AE9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F2AE9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29. Проведены мероприятия по укомплектованию школьных библиотек бесплатными учебниками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 октября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 октября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F2AE9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Контрольное событие 30. Проведены конкурсные и иные мероприятия, направленные на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выявление и поддержку одаренных детей и талантливой молодежи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декабря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декабря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F2AE9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31. Создана система подготовки учащихся к предметным олимпиадам республиканского и всероссийского уровней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декабря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декабря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F2AE9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32. Проведен региональный этап всероссийской олимпиады школьников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22 февраля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5654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11-2</w:t>
            </w:r>
            <w:r w:rsidR="0056548C" w:rsidRPr="008F2A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февраля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F2AE9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33. Организовано участие победителей регионального этапа в заключительном этапе всероссийской олимпиады школьников по общеобразовательным предметам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апреля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апреля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F2AE9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34. Проведена оценка реализации мероприятий по повышению средней заработной платы педагогических работников общеобразовательных организаций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 декабря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 декабря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F2AE9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35.1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декабря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декабря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F2AE9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36. Создана сеть центров цифрового образования "IT-куб"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декабря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декабря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F2AE9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37. Родителям (законным представителям) детей, получающих дошкольное образование в семье, оказываются консультационные услуги, психолого-педагогическая, методическая и консультативная помощь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декабря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декабря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F2AE9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38. Обеспечена деятельность Центра оценки профессионального мастерства и квалификации педагогов и сети центров непрерывного повышения профессионального мастерства педагогических работников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декабря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декабря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45303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3E" w:rsidRPr="008F2AE9" w:rsidRDefault="0045303E" w:rsidP="0045303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3E" w:rsidRPr="008F2AE9" w:rsidRDefault="0045303E" w:rsidP="004530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3E" w:rsidRPr="008F2AE9" w:rsidRDefault="0045303E" w:rsidP="004530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Реализация образовательных программ дополнительного образования детей и мероприятия по их развитию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3360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Будет обеспечено стабильное функциониров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ание государственных учреждений дополнительного образования детей за счет средств республиканского бюджета Кабардино-Балкарской Республики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Создание детского технопарка "Кванториум";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сетевого взаимодействия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общеобразовательных учреждений и учреждений дополнительного образования детей;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создание ресурсных центров по основным направлениям дополнительного образования детей;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создание новых мест дополнительного образования детей и оснащение их современным учебным, лабораторным оборудованием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BF" w:rsidRPr="008F2AE9" w:rsidRDefault="00281EBF" w:rsidP="00281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Учет детей в возрасте от 5 до 18 лет, занимающихся по дополнительным общеобразовательным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программам, дополнительным предпрофессиональным программам в области культуры и программам   спортивной подготовки, осуществляется посредством выгрузки данных из регионального сегмента автоматизированной информационной системы Навигатор дополнительного образования детей, созданного в рамках целевой модели развития дополнительного образования.</w:t>
            </w:r>
          </w:p>
          <w:p w:rsidR="00281EBF" w:rsidRPr="008F2AE9" w:rsidRDefault="00281EBF" w:rsidP="00281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 состоянию на 29 декабря 2022 г. охват  детей дополнительным образованием составил 71,7 %.</w:t>
            </w:r>
          </w:p>
          <w:p w:rsidR="00537998" w:rsidRPr="008F2AE9" w:rsidRDefault="00281EBF" w:rsidP="00281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 рамках проектной деятельности в 2022 году   созданы 930 новых ученико-мест дополнительного образования детей в 14 образовательных  </w:t>
            </w:r>
            <w:r w:rsidR="00E32F15">
              <w:rPr>
                <w:rFonts w:ascii="Times New Roman" w:hAnsi="Times New Roman" w:cs="Times New Roman"/>
                <w:sz w:val="16"/>
                <w:szCs w:val="16"/>
              </w:rPr>
              <w:t>орган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изациях, расположенных в сельской местности и г. Нальчике. Созданные лаборатории оснащены современным учебным оборудованием и средствами обучения.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3.2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Выявление и поддержка одаренных детей и молодежи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070A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Будут проводиться мероприятия по выявлению и поддержке одаренных детей и молодежи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регионального этапа всероссийской олимпиады школьников;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интеллектуальных, творческих, спортивных мероприятий;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открытие республиканского лицея для одаренных детей;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создание регионального центра выявления, поддержки и развития талантов и способностей детей и молодежи республики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44" w:rsidRPr="008F2AE9" w:rsidRDefault="00070A44" w:rsidP="00070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целях оказания государственной поддержки обучающимся и педагогам образовательных организаций, стимулирования высоких достижений в учебе, интеллектуальной, творческой и профессиональной деятельности    Указом Главы Кабардино-Балкарской Республики  учреждена премия Главы Кабардино-Балкарской Республики победителям и призерам заключительного этапа всероссийской олимпиады школьников, победителям регионального этапа всероссийской олимпиады школьников, республиканской олимпиады по родным языкам, а также подготовившим их педагогическим работникам.</w:t>
            </w:r>
          </w:p>
          <w:p w:rsidR="00070A44" w:rsidRPr="008F2AE9" w:rsidRDefault="00070A44" w:rsidP="00070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текущем году премию получили 44 победителей республиканского этапа,  1 призер заключительного этапа всероссийской олимпиады школьников, 7 победителей республиканской олимпиады по родным языкам, а также 53 педагога, подготовивших их.</w:t>
            </w:r>
          </w:p>
          <w:p w:rsidR="00070A44" w:rsidRPr="008F2AE9" w:rsidRDefault="00070A44" w:rsidP="00070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 период с 12 января по 25 февраля 2022 г. проведен региональный этап всероссийской олимпиады школьников по 22 общеобразовательным предметам, в котором приняли участие 934 обучающихся, из  них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победителями стали  53  человек, призерами –  74.</w:t>
            </w:r>
          </w:p>
          <w:p w:rsidR="00070A44" w:rsidRPr="008F2AE9" w:rsidRDefault="00070A44" w:rsidP="00070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заключительном этапе всероссийской олимпиады школьников приняли участие 11 обучающихся, из которых 1 стал призером по ОБЖ.</w:t>
            </w:r>
          </w:p>
          <w:p w:rsidR="00537998" w:rsidRPr="008F2AE9" w:rsidRDefault="00070A44" w:rsidP="00070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Одной из  возможностей достижения высоких образовательных результатов для обучающихся являются профильные смены, проводимые региональным центром выявления, поддержки и развития талантов у детей и молодежи «Антарес» (далее – Центр). В 2022 г. в 20 профильных сменах Центра прошли обучение 703 обучающихся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Поддержка талантливой молодежи в организациях профессионального и высшего образования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3360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Студентам учреждений профессионального и высшего образования, отличившимся в учебе и общественной деятельности, выплачиваются именные стипендии из средств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республиканского бюджета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Подготовка приказа Министерства просвещения, науки и по делам молодежи Кабардино-Балкарской Республики о назначении именных стипендий студентам образовательных организаций профессионального и высшего образования, отличившимся в учебе и общественной деятельности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 w:rsidP="00281E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Росписи республиканского бюджета КБР по отрасли «Образование»  на 2022 год на выплату именных стипендий студентам учреждений профессионального и высшего образования, отличившимся в учебе и общественной деятельности,  предусмотрено  4,1 млн рублей, освоено</w:t>
            </w:r>
            <w:r w:rsidR="00281EBF"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100%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Кадровое обеспечение системы дополнительного образования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070A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Все организации системы дополнительного образования детей будут укомплектованы квалифицированными кадрами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Проведение курсов повышения квалификации;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проведение обучающих семинаров, мастер-классов;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организация обучения педагогов на площадках Агентства стратегических инициатив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44" w:rsidRPr="008F2AE9" w:rsidRDefault="00070A44" w:rsidP="00070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 данным АИС Навигатор 1349  педагогических работников реализуют программы дополнительного образования детей.</w:t>
            </w:r>
          </w:p>
          <w:p w:rsidR="00537998" w:rsidRPr="008F2AE9" w:rsidRDefault="00070A44" w:rsidP="00070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Курсы повышения квалификации прошли по вопросам  дополнительного  образования детей прошли 14 руководителей общеобразовательных организаций и  64 педагога дополнительного образования. Переподготовку прошли 9 педагогических работников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3.5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Учреждение конкурса педагогов дополнительного образования детей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3360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  <w:r w:rsidR="0041702F" w:rsidRPr="008F2A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Повышение статуса работников системы дополнительного образования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Проведение муниципального этапа конкурса;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проведение регионального этапа конкурса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44" w:rsidRPr="008F2AE9" w:rsidRDefault="00070A44" w:rsidP="00070A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целях создания творческих условий, обеспечивающих непрерывное образование и рост профессионального мастерства работников сферы дополнительного образования 22  мая 2022 г. проведен Республиканский этап конкурса профессионального мастерства работников сферы дополнительного образования «Сердце отдаю детям», в котором приняло участие 28 педагогов.</w:t>
            </w:r>
          </w:p>
          <w:p w:rsidR="00537998" w:rsidRPr="008F2AE9" w:rsidRDefault="005379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633BE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8633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E" w:rsidRPr="008F2AE9" w:rsidRDefault="008633BE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4" w:rsidRPr="008F2AE9" w:rsidRDefault="00DF2D34" w:rsidP="00DF2D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3.6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4" w:rsidRPr="008F2AE9" w:rsidRDefault="00DF2D34" w:rsidP="00DF2D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Внедрение механизмов эффективного контракта с педагогическими работниками учреждений дополнительного образования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4" w:rsidRPr="008F2AE9" w:rsidRDefault="00DF2D34" w:rsidP="00DF2D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4" w:rsidRPr="008F2AE9" w:rsidRDefault="00DF2D34" w:rsidP="00DF2D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4" w:rsidRPr="008F2AE9" w:rsidRDefault="00DF2D34" w:rsidP="00DF2D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4" w:rsidRPr="008F2AE9" w:rsidRDefault="00DF2D34" w:rsidP="00DF2D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4" w:rsidRPr="008F2AE9" w:rsidRDefault="003360DC" w:rsidP="00DF2D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4" w:rsidRPr="008F2AE9" w:rsidRDefault="00DF2D34" w:rsidP="00DF2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Повысится эффективность деятельности учреждений дополнительного образования детей. Будет внедрена система оценки, основанная на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измеримых показателях.</w:t>
            </w:r>
          </w:p>
          <w:p w:rsidR="00DF2D34" w:rsidRPr="008F2AE9" w:rsidRDefault="00DF2D34" w:rsidP="00DF2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Средняя заработная плата педагогических работников образовательных организаций дополнительного образования составит не менее 100 процентов средней заработной платы учителей республики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4" w:rsidRPr="008F2AE9" w:rsidRDefault="00DF2D34" w:rsidP="00DF2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Реализация указа Президента Российской Федерации по повышению средней заработной платы педагогических работников образовательных организаций дополнительного образования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4" w:rsidRPr="008F2AE9" w:rsidRDefault="00DF2D34" w:rsidP="00FF6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Средняя заработная плата педагогических работников  дополнительного образования составила за </w:t>
            </w:r>
            <w:r w:rsidR="00070A44"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2022 год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70A44" w:rsidRPr="008F2AE9">
              <w:rPr>
                <w:rFonts w:ascii="Times New Roman" w:hAnsi="Times New Roman" w:cs="Times New Roman"/>
                <w:sz w:val="16"/>
                <w:szCs w:val="16"/>
              </w:rPr>
              <w:t>101,2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% от целевого показателя</w:t>
            </w:r>
            <w:r w:rsidR="00070A44"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(28 587,0/ 28</w:t>
            </w:r>
            <w:r w:rsidR="00FF65B9"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70A44" w:rsidRPr="008F2AE9">
              <w:rPr>
                <w:rFonts w:ascii="Times New Roman" w:hAnsi="Times New Roman" w:cs="Times New Roman"/>
                <w:sz w:val="16"/>
                <w:szCs w:val="16"/>
              </w:rPr>
              <w:t>244,0)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DF0D54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0D54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4" w:rsidRPr="008F2AE9" w:rsidRDefault="00DF2D34" w:rsidP="00DF2D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3.7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4" w:rsidRPr="008F2AE9" w:rsidRDefault="00DF2D34" w:rsidP="00DF2D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Развитие механизмов финансового обеспечения дополнительных общеобразовательных программ на основе подушевого финансирования учреждений дополнительного образования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4" w:rsidRPr="008F2AE9" w:rsidRDefault="00DF2D34" w:rsidP="00DF2D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4" w:rsidRPr="008F2AE9" w:rsidRDefault="00DF2D34" w:rsidP="00DF2D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4" w:rsidRPr="008F2AE9" w:rsidRDefault="00DF2D34" w:rsidP="00DF2D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4" w:rsidRPr="008F2AE9" w:rsidRDefault="00DF2D34" w:rsidP="00DF2D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4" w:rsidRPr="008F2AE9" w:rsidRDefault="00FF65B9" w:rsidP="00DF2D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4" w:rsidRPr="008F2AE9" w:rsidRDefault="00DF2D34" w:rsidP="00DF2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Повышение эффективности использования бюджетных средств, повышение качества предоставления дополнительного образования детям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4" w:rsidRPr="008F2AE9" w:rsidRDefault="00DF2D34" w:rsidP="00DF2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Разработка нормативов подушевого финансирования учреждений дополнительного образования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4" w:rsidRPr="008F2AE9" w:rsidRDefault="00DF2D34" w:rsidP="00FF6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Финансирование учреждений дополнительного образования осуществляется в соответствии с нормативами подушевого финансирования учреждений допо</w:t>
            </w:r>
            <w:r w:rsidR="006F5254" w:rsidRPr="008F2AE9">
              <w:rPr>
                <w:rFonts w:ascii="Times New Roman" w:hAnsi="Times New Roman" w:cs="Times New Roman"/>
                <w:sz w:val="16"/>
                <w:szCs w:val="16"/>
              </w:rPr>
              <w:t>лнительного образования. На 2022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год в рамках выполнения государственного задания государственным учреждениям дополнительного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образования предусмотрено </w:t>
            </w:r>
            <w:r w:rsidR="006B326B" w:rsidRPr="008F2AE9">
              <w:rPr>
                <w:rFonts w:ascii="Times New Roman" w:hAnsi="Times New Roman" w:cs="Times New Roman"/>
                <w:sz w:val="16"/>
                <w:szCs w:val="16"/>
              </w:rPr>
              <w:t>195,</w:t>
            </w:r>
            <w:r w:rsidR="00FF65B9" w:rsidRPr="008F2AE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млн рублей, освоено </w:t>
            </w:r>
            <w:r w:rsidR="00AB4887"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F65B9" w:rsidRPr="008F2AE9">
              <w:rPr>
                <w:rFonts w:ascii="Times New Roman" w:hAnsi="Times New Roman" w:cs="Times New Roman"/>
                <w:sz w:val="16"/>
                <w:szCs w:val="16"/>
              </w:rPr>
              <w:t>95,3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млн. рублей</w:t>
            </w:r>
            <w:r w:rsidR="00FF65B9"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(99,8%)</w:t>
            </w:r>
          </w:p>
        </w:tc>
      </w:tr>
      <w:tr w:rsidR="00DF0D54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0D54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3.8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Развитие регионального информационного ресурса, содержащего сведения о детях, проявивших выдающиеся способности, с целью дистанционного сопровождения одаренных детей и педагогов, работающих с ними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FF65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Развит региональный информационный ресурс, содержащий сведения о детях, проявивших выдающиеся возможности, и их достижения, с целью дистанционного сопровождения одаренных детей и педагогов, работающих с ними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Утверждение перечня мероприятий, по результатам которых вносятся данные в систему.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Организация дистанционного обучения.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Разработка программ дистанционного обучения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Информационное сопровождение этапов всероссийской олимпиады школьников обеспечивает автоматизированный информационный ресурс об одаренных детях в КБР талантыкбр.рф. Благодаря порталу каждый обучающийся через личный кабинет может ознакомиться с данными о своих достижениях в различных конкурсах, в том числе всероссийской олимпиаде школьников. </w:t>
            </w:r>
            <w:r w:rsidRPr="008F2AE9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Наличие базы дает  возможность проводить мониторинг и получать необходимые статистические данные, начиная со школьного этапа олимпиады.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Кроме того портал может служить в качестве цифрового портфолио.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 настоящее время идет расширение функций портала в части добавления и других мероприятий, способствующих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выявлению и поддержке одаренных детей.</w:t>
            </w:r>
          </w:p>
        </w:tc>
      </w:tr>
      <w:tr w:rsidR="00DF0D54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0D54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3.9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Создание и совершенствование условий для формирования эффективной системы выявления и поддержки детей, проявивших выдающиеся способности, включая создание и развитие регионального центра выявления и поддержки одаренных детей с учетом опыта Образовательного фонда "Талант и успех"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FF65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Обеспечено создание и совершенствование условий для формирования эффективной системы выявления и поддержки детей, проявивших выдающиеся способности, включая создание и развитие регионального центра выявления и поддержки одаренных детей с учетом опыта Образовательного фонда "Талант и успех"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Создание регионального центра выявления, поддержки и развития таланта и способностей у детей и молодежи в Кабардино-Балкарской Республике;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профильных смен для одаренных детей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 w:rsidP="00FF6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Одной из  возможностей достижения высоких образовательных результатов для обучающихся являются профильные смены, проводимые региональным центром выявления, поддержки и развития талантов у детей и молодежи «Антарес» (далее – Центр). В январе –   сентябре 2022 г. в профильных сменах Центра прошли обучение 454</w:t>
            </w:r>
            <w:r w:rsidR="00FF65B9"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школьника, в т.ч. 15 в дистанционном режиме.</w:t>
            </w:r>
          </w:p>
        </w:tc>
      </w:tr>
      <w:tr w:rsidR="00DF0D54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0D54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  <w:trHeight w:val="3079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3.11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Вовлечение молодежи в социальные практики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3360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Повысится качество и доступность государственных услуг в сфере государственной молодежной политики;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увеличится численность молодежи, вовлеченной в организацию и проведение социально значимых мероприятий;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повысится уровень информационного обеспечения молодежи и субъектов государственной молодежной политики;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повысится творческая активность молодежи, увеличится число молодежи, занятой различными видами творчества;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произойдет интеграция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молодежи в социально-экономическое и общественно-политическое пространство Российской Федерации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Обеспечение участия молодежи Кабардино-Балкарской Республики в следующих мероприятиях: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Всероссийский конкурс на лучшего работника сферы государственной молодежной политики;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Всероссийский молодежный образовательный форум "Территория смыслов";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форум молодых деятелей культуры и искусства "Таврида";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фестиваль творческих сообществ "Таврида - АРТ";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Северо-Кавказский молодежный форум "Машук". Организация и проведение следующих мероприятий: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празднование Дня молодежи России;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Реализация проекта «Конференция в формате TED «Стендап-лекторий».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Молодежного правительства Кабардино-Балкарской Республики.</w:t>
            </w:r>
          </w:p>
          <w:p w:rsidR="00537998" w:rsidRPr="008F2AE9" w:rsidRDefault="005379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F2" w:rsidRPr="008F2AE9" w:rsidRDefault="002F36F2" w:rsidP="002F36F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eastAsia="Calibri" w:hAnsi="Times New Roman" w:cs="Times New Roman"/>
                <w:sz w:val="16"/>
                <w:szCs w:val="16"/>
              </w:rPr>
              <w:t>С целью привлечение молодежи к участию в развитии российских регионов, городов и сел с марта по май 2022 г. организована работа по участию молодежи во всероссийском проекте «Моя страна – моя Россия». В конкурсе приняли участие-517 человек, кроме этого в качестве экспертов конкурса выступили</w:t>
            </w:r>
          </w:p>
          <w:p w:rsidR="002F36F2" w:rsidRPr="008F2AE9" w:rsidRDefault="002F36F2" w:rsidP="002F36F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eastAsia="Calibri" w:hAnsi="Times New Roman" w:cs="Times New Roman"/>
                <w:sz w:val="16"/>
                <w:szCs w:val="16"/>
              </w:rPr>
              <w:t>11 представителей Кабардино-Балкарской Республики. В финал конкурса прошел 1 представитель республики.</w:t>
            </w:r>
          </w:p>
          <w:p w:rsidR="002F36F2" w:rsidRPr="008F2AE9" w:rsidRDefault="002F36F2" w:rsidP="002F36F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eastAsia="Calibri" w:hAnsi="Times New Roman" w:cs="Times New Roman"/>
                <w:sz w:val="16"/>
                <w:szCs w:val="16"/>
              </w:rPr>
              <w:t>21 заявку подали на участие во Всероссийском конкурсе молодежных проектов среди физических лиц «Микрогранты» из них 2 победителя на общую суммму -190 000 рублей. Участниками стали молодые люди в возрасте от 14 до 35 лет.</w:t>
            </w:r>
          </w:p>
          <w:p w:rsidR="00537998" w:rsidRPr="008F2AE9" w:rsidRDefault="002F36F2" w:rsidP="002F36F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Также в рамках достижения вышеуказанных целей было обеспечено участие 134 представителей республики в 16 молодежных форумах, где 7 представителей региона получили грантовую поддержку общей суммой 2 930 000 рублей, а также в фестивалях, акциях и </w:t>
            </w:r>
            <w:r w:rsidRPr="008F2AE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конкурсах. Одним из наиболее ярких стал: Северо-Кавказский фестиваль молодежи, который проводился в рамках реализации Плана основных мероприятий по подготовке и проведению празднования 100-летия образования Кабардино-Балкарской Республики и в целях укрепления межнациональных и культурных связей среди молодежи различных регионов России,в которой приняли участие 4500 человек. В целях содействия творческим устремлениям молодежи была организована работа по обеспечению участия в форуме молодых деятелей культуры и искусства «Таврида» и в фестивале творчества «Таврида-АРТ». Общее число принявших участие -52 представителя. Также организована работа по Республиканскому фестивалю «Студенческая весна», которая охватила 300 человек и День российского студенчества-100 человек. Во Всероссийском проекте для студентов, которые хотят самоактуализироваться через реальные проекты и оказать влияние на опыт других студентов в рамках обучения в вузе и на сами процессы внутри него «Твой ход» в 2022 году обеспечено участие 318 представителей Кабардино-Балкарской Республики. В окружных этапах приняли участие 20 </w:t>
            </w:r>
            <w:r w:rsidRPr="008F2AE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человек. Финалистом стал 1 представитель. </w:t>
            </w:r>
          </w:p>
          <w:p w:rsidR="00537998" w:rsidRPr="008F2AE9" w:rsidRDefault="005379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37998" w:rsidRPr="008F2AE9" w:rsidRDefault="005379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37998" w:rsidRPr="008F2AE9" w:rsidRDefault="005379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37998" w:rsidRPr="008F2AE9" w:rsidRDefault="005379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37998" w:rsidRPr="008F2AE9" w:rsidRDefault="005379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37998" w:rsidRPr="008F2AE9" w:rsidRDefault="005379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37998" w:rsidRPr="008F2AE9" w:rsidRDefault="005379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0D54" w:rsidRPr="008F2AE9" w:rsidTr="008F2AE9">
        <w:trPr>
          <w:gridAfter w:val="1"/>
          <w:wAfter w:w="125" w:type="dxa"/>
          <w:trHeight w:val="739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0D54" w:rsidRPr="008F2AE9" w:rsidTr="008F2AE9">
        <w:trPr>
          <w:gridAfter w:val="1"/>
          <w:wAfter w:w="125" w:type="dxa"/>
          <w:trHeight w:val="739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72" w:rsidRPr="008F2AE9" w:rsidRDefault="000C4672" w:rsidP="000C4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3.12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72" w:rsidRPr="008F2AE9" w:rsidRDefault="000C4672" w:rsidP="000C4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Формирование проектного мышления в молодежной среде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72" w:rsidRPr="008F2AE9" w:rsidRDefault="000C4672" w:rsidP="000C4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72" w:rsidRPr="008F2AE9" w:rsidRDefault="000C4672" w:rsidP="000C46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72" w:rsidRPr="008F2AE9" w:rsidRDefault="000C4672" w:rsidP="000C46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72" w:rsidRPr="008F2AE9" w:rsidRDefault="000C4672" w:rsidP="000C46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72" w:rsidRPr="008F2AE9" w:rsidRDefault="000C4672" w:rsidP="000C46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72" w:rsidRPr="008F2AE9" w:rsidRDefault="000C4672" w:rsidP="000C4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Повысится уровень проектных компетенций у молодежи;</w:t>
            </w:r>
          </w:p>
          <w:p w:rsidR="000C4672" w:rsidRPr="008F2AE9" w:rsidRDefault="000C4672" w:rsidP="000C4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увеличится количество социально значимых молодежных проектов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72" w:rsidRPr="008F2AE9" w:rsidRDefault="000C4672" w:rsidP="000C4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Разработка и реализация образовательной программы по повышению проектных компетенций «Акселератор проектного образования».</w:t>
            </w:r>
          </w:p>
          <w:p w:rsidR="000C4672" w:rsidRPr="008F2AE9" w:rsidRDefault="000C4672" w:rsidP="000C4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Проведение информационно-просветительских мероприятий по участию в Грантовом конкурсе молодежных инициатив.</w:t>
            </w:r>
          </w:p>
          <w:p w:rsidR="000C4672" w:rsidRPr="008F2AE9" w:rsidRDefault="000C4672" w:rsidP="000C4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Обеспечение участия во Всероссийском конкурсе молодежных проектов в рамках форумной кампании Федерального агентства по делам молодежи.</w:t>
            </w:r>
          </w:p>
          <w:p w:rsidR="000C4672" w:rsidRPr="008F2AE9" w:rsidRDefault="000C4672" w:rsidP="000C4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Обеспечение участия в конкурсе молодежных проектов на уровне Северо-Кавказского федерального округа.</w:t>
            </w:r>
          </w:p>
          <w:p w:rsidR="000C4672" w:rsidRPr="008F2AE9" w:rsidRDefault="000C4672" w:rsidP="000C4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Обеспечение деятельности консультационного центра по поддержке и продвижению социальных проектов</w:t>
            </w:r>
          </w:p>
          <w:p w:rsidR="000C4672" w:rsidRPr="008F2AE9" w:rsidRDefault="000C4672" w:rsidP="000C4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672" w:rsidRPr="008F2AE9" w:rsidRDefault="000C4672" w:rsidP="000C4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72" w:rsidRPr="008F2AE9" w:rsidRDefault="000C4672" w:rsidP="000C4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феврале-марте 2022 года проведен цикл образовательных мероприятий</w:t>
            </w:r>
          </w:p>
          <w:p w:rsidR="000C4672" w:rsidRPr="008F2AE9" w:rsidRDefault="000C4672" w:rsidP="000C4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Кабардино-Балкарской Республике по вовлечению учащихся общеобразовательных учреждений республики в проектную деятельность и популяризацию Всероссийского грантового конкурса молодежных инициатив.</w:t>
            </w:r>
          </w:p>
          <w:p w:rsidR="000C4672" w:rsidRPr="008F2AE9" w:rsidRDefault="000C4672" w:rsidP="000C4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С апреля 2022 г. проведена информационная компания по участию молодежи Кабардино-Балкарской Республики во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Всероссийском конкурсе молодежных проектов среди физических лиц и оказание консультационной помощи по оформлению проектных идей.</w:t>
            </w:r>
          </w:p>
          <w:p w:rsidR="000C4672" w:rsidRPr="008F2AE9" w:rsidRDefault="000C4672" w:rsidP="000C4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 итогам проделанной работы заявки на участие</w:t>
            </w:r>
          </w:p>
          <w:p w:rsidR="000C4672" w:rsidRPr="008F2AE9" w:rsidRDefault="000C4672" w:rsidP="000C4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во Всероссийском конкурсе молодежных проектов среди физических лиц в рамках заочного конкурса Росмолодежь 1 этап подали 79, победителями признаны 3 человека. Общая сумма поощрения</w:t>
            </w:r>
          </w:p>
          <w:p w:rsidR="000C4672" w:rsidRPr="008F2AE9" w:rsidRDefault="000C4672" w:rsidP="000C4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2 621 000 рублей.</w:t>
            </w:r>
          </w:p>
          <w:p w:rsidR="000C4672" w:rsidRPr="008F2AE9" w:rsidRDefault="000C4672" w:rsidP="000C4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конкурсе молодежных проектов Северо-Кавказского федерального округа среди физических лиц подали заявки 65 человек. Из них поддержку на реализацию социально-значимых проектов получили:12 представителей молодежи республики на общую сумму 4 700 000руб.</w:t>
            </w:r>
          </w:p>
          <w:p w:rsidR="000C4672" w:rsidRPr="008F2AE9" w:rsidRDefault="000C4672" w:rsidP="000C4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 вуза Кабардино-Балкарии приняли участие во Всероссийском конкурсе молодежных проектов среди образовательных организаций высшего образования,</w:t>
            </w:r>
          </w:p>
          <w:p w:rsidR="000C4672" w:rsidRPr="008F2AE9" w:rsidRDefault="000C4672" w:rsidP="000C4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4 проекта получили поощрение на общую сумму 9620 000рублей.</w:t>
            </w:r>
          </w:p>
          <w:p w:rsidR="000C4672" w:rsidRPr="008F2AE9" w:rsidRDefault="000C4672" w:rsidP="000C4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13 заявок подано от Кабардино-Балкарии в конкурсе молодежных проектов Северо-Кавказского федерального округа среди НКО.</w:t>
            </w:r>
          </w:p>
          <w:p w:rsidR="000C4672" w:rsidRPr="008F2AE9" w:rsidRDefault="000C4672" w:rsidP="000C4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4 некоммерческие организации республики стали победителями и получили гранты на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общую сумму 5400 000рублей.</w:t>
            </w:r>
          </w:p>
          <w:p w:rsidR="000C4672" w:rsidRPr="008F2AE9" w:rsidRDefault="000C4672" w:rsidP="000C4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проводимых Всероссийских конкурсах молодежных проектов в рамках Форумной кампании 7 представителей региона одержали победу в публичных выступлениях защиты проектов и выиграли грант на общую сумму 2 930 000 рублей.</w:t>
            </w:r>
          </w:p>
          <w:p w:rsidR="000C4672" w:rsidRPr="008F2AE9" w:rsidRDefault="000C4672" w:rsidP="000C4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21 заявку подали на участие во Всероссийском конкурсе молодежных проектов среди физических лиц «Микрогранты» из них 2 победителя на общую сумму -190 000 рублей. </w:t>
            </w:r>
          </w:p>
          <w:p w:rsidR="000C4672" w:rsidRPr="008F2AE9" w:rsidRDefault="000C4672" w:rsidP="000C4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 сентябре организована встреча с полуфиналистами Всероссийского студенческого конкурса «Твой Ход», где 22 участника получили возможность представить свои проекты и получить консультацию у экспертов. </w:t>
            </w:r>
          </w:p>
          <w:p w:rsidR="000C4672" w:rsidRPr="008F2AE9" w:rsidRDefault="000C4672" w:rsidP="000C4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 октябре и ноябре выездные встречи с молодежью г.о. Нальчик и Баксанского муниципального района, где было обучено проектной деятельности около 100 человек. В декабре при поддержке Минмолодежи КБР реализована образовательная программа по формированию проектного мышления у молодежи «Уровень.2.0. Next», в рамках которой студенты средних профессиональных и высших образовательных организаций обучились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составлению проектной заявки на различных мероприятиях. В рамках программы, в том числе, формировались ценности проектного мышления у молодежи. Всего в программе приняли участие 700 молодых людей. По результат работы 40 проектных заявок готовы к участию во Всероссийском грантовом конкурсе Федерального агентства по делам молодежи в 2023 году. На сегодняшний день 34 проекта получили денежную поддержку на общую сумму 27 261 000 рублей. Обеспечено участие 135 представителей республики на 22 площадках в мероприятиях Всероссийской форумной кампании и других площадках Всероссийского и международных уровней.</w:t>
            </w:r>
            <w:r w:rsidRPr="008F2AE9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DF0D54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0D54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3.13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Обеспечение не менее 80% детей в возрасте от 5 до 18 лет дополнительным образованием, соответствующим современным требованиям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934F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Созданы новые места дополнительного образования детей,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оснащенные современным оборудованием и средствами обучения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Определение направленности дополнительных общеобразовательных программ, реализация которых будет осуществляться на вновь созданных местах;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подготовка педагогов для работы на современном оборудовании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934F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 состоянию на 29 декабря 2022 г. по данным АИС Навигатор дополнительным образованием охвачены  71,7%  детей в возрасте от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 до 18 лет. Плановые значения на указанную дату выполнены.</w:t>
            </w:r>
          </w:p>
        </w:tc>
      </w:tr>
      <w:tr w:rsidR="00DF0D54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0D54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3.14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Внедрение целевой модели развития региональных систем дополнительного образования детей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934F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Будет сформирована и внедрена целевая модель развития региональных систем дополнительного образования детей в Кабардино-Балкарской Республике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Создание регионального модельного центра;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внедрение регионального навигатора дополнительного образования детей;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переход на персонифицированное финансирование дополнительного образования детей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 w:rsidP="00934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республике внедрена целевая модель развития региональных систем дополнительного образования детей.</w:t>
            </w:r>
          </w:p>
          <w:p w:rsidR="00537998" w:rsidRPr="008F2AE9" w:rsidRDefault="0041702F" w:rsidP="00934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Обеспечено стабильное функционирование АИС Навигатор.</w:t>
            </w:r>
          </w:p>
          <w:p w:rsidR="00537998" w:rsidRPr="008F2AE9" w:rsidRDefault="0041702F" w:rsidP="00934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Региональным модельным центром проведены семинары по вопросам дополнительного образования, оказываются консультационные услуги по наполнению и ведению АИС.</w:t>
            </w:r>
          </w:p>
          <w:p w:rsidR="00537998" w:rsidRPr="008F2AE9" w:rsidRDefault="0041702F" w:rsidP="00934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Обеспечивается внедрение персонифицированного финансирования дополнительного образования.</w:t>
            </w:r>
          </w:p>
          <w:p w:rsidR="00537998" w:rsidRPr="008F2AE9" w:rsidRDefault="005379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0D54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0D54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Меры нейтрализации/минимизации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3.15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Создание мобильных технопарков "Кванториум" (для детей, проживающих в сельской местности и малых городах)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0C4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Будет создан мобильный технопарк "Кванториум" для детей, проживающих в сельской местности и малых городах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Утверждение агломераций, на базе которых будет работать мобильный технопарк "Кванториум";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Подготовка и согласование перечня оборудования для оснащения мобильного технопарка "Кванториум";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приобретение транспортного средства для устройства мобильного технопарка "Кванториум";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приобретение оборудования для оснащения мобильного технопарка "Кванториум";</w:t>
            </w:r>
          </w:p>
          <w:p w:rsidR="00537998" w:rsidRPr="008F2AE9" w:rsidRDefault="004170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подготовка кадров для работы в мобильном технопарке "Кванториум"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98" w:rsidRPr="008F2AE9" w:rsidRDefault="004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Продолжена работа по обеспечению возможности равного доступа обучающихся, проживающих в сельской местности,  к инновационным ресурсам и педагогическим технологиям.</w:t>
            </w:r>
          </w:p>
          <w:p w:rsidR="00537998" w:rsidRPr="008F2AE9" w:rsidRDefault="0041702F" w:rsidP="00934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мобильном технопарке «Кванториум» в 2021-2022 учебном году обучение прошли 1341 учащийся из 6 районов.</w:t>
            </w:r>
          </w:p>
          <w:p w:rsidR="00537998" w:rsidRPr="008F2AE9" w:rsidRDefault="005379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0D54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0D54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2F" w:rsidRPr="008F2AE9" w:rsidRDefault="00EE282F" w:rsidP="00EE28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3.16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2F" w:rsidRPr="008F2AE9" w:rsidRDefault="00EE282F" w:rsidP="00EE28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Развитие добровольчества (волонтерства), развитие талантов и способностей у детей и молодежи Кабардино-Балкарской Республики, в том числе студентов, путем поддержки общественных инициатив и проектов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2F" w:rsidRPr="008F2AE9" w:rsidRDefault="00EE282F" w:rsidP="00EE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2F" w:rsidRPr="008F2AE9" w:rsidRDefault="00EE282F" w:rsidP="00EE28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2F" w:rsidRPr="008F2AE9" w:rsidRDefault="00EE282F" w:rsidP="00EE28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2F" w:rsidRPr="008F2AE9" w:rsidRDefault="00EE282F" w:rsidP="00EE28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2F" w:rsidRPr="008F2AE9" w:rsidRDefault="000C4672" w:rsidP="00EE28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2F" w:rsidRPr="008F2AE9" w:rsidRDefault="00EE282F" w:rsidP="00EE28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Будут созданы условия для развития наставничества, поддержки общественных инициатив и проектов, в том числе в сфере добровольчества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(волонтерства)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2F" w:rsidRPr="008F2AE9" w:rsidRDefault="00EE282F" w:rsidP="00EE28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Создание автономной некоммерческой организации "Ресурсный центр развития волонтерства (добровольчества) Кабардино-Балкарской Республики" и сети филиалов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2F" w:rsidRPr="008F2AE9" w:rsidRDefault="00EE282F" w:rsidP="00EE28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Достигнут. Ресурсный центр развития волонтерства Кабардино-Балкарской Республики осуществляется деятельность по координации, методической поддержке волонтерских объединений. Во всех муниципальных районах и городских округах создана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сеть филиалов. В республике осуществляют деятельность около 10 направлений добровольчества (волонтеры Победы, Волонтеры-медики, «серебряное волонтерство» и т.д.).</w:t>
            </w:r>
          </w:p>
        </w:tc>
      </w:tr>
      <w:tr w:rsidR="00DF0D54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DF0D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54" w:rsidRPr="008F2AE9" w:rsidRDefault="00DF0D54" w:rsidP="007F0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D" w:rsidRPr="008F2AE9" w:rsidRDefault="00A9611D" w:rsidP="00A961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D" w:rsidRPr="00A9611D" w:rsidRDefault="00A9611D" w:rsidP="00A961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611D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D" w:rsidRPr="00A9611D" w:rsidRDefault="00A9611D" w:rsidP="00A961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61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611D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D" w:rsidRPr="008F2AE9" w:rsidRDefault="00A9611D" w:rsidP="00A961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D" w:rsidRPr="00A9611D" w:rsidRDefault="00A9611D" w:rsidP="00A961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D" w:rsidRPr="00A9611D" w:rsidRDefault="00A9611D" w:rsidP="00A961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611D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39. Обеспечено стабильное функционирование государственных учреждений дополнительного образования детей за счет средств республиканского бюджета Кабардино-Балкарской Республики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 декабря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 декабря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9611D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40. Обеспечена доступность образовательных услуг путем интеграции ресурсов общего и дополнительного образования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 декабря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 декабря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9611D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Контрольное событие 41. Создан сетевой ресурсный центр по развитию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образовательной робототехники и нанотехнологий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декабря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декабря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9611D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43. Созданы ресурсные центры по развитию дополнительного образования по основным направлениям деятельности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декабря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декабря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9611D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44. Проведена оценка реализации мероприятий по повышению средней заработной платы педагогических работников организаций дополнительного образования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 декабря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 декабря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9611D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45. Обеспечено участие в фестивале студенческого творчества "Всероссийская студенческая весна"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 мая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 мая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F" w:rsidRPr="008F2AE9" w:rsidRDefault="00B831AF" w:rsidP="00D33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E32F15" w:rsidRPr="008F2AE9" w:rsidTr="00894098">
        <w:trPr>
          <w:gridAfter w:val="1"/>
          <w:wAfter w:w="125" w:type="dxa"/>
          <w:trHeight w:val="472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F15" w:rsidRPr="008F2AE9" w:rsidRDefault="00E32F15" w:rsidP="00E32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F15" w:rsidRPr="00E32F15" w:rsidRDefault="00E32F15" w:rsidP="00E32F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2F15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F15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Проведен региональный этап фестиваля  студенческого творчества «Студенческая весна».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 связи с отсутствием  финансирования участие  в фестивале «Всероссийская студенческая весна» в мае 2022 года не обеспечено</w:t>
            </w:r>
            <w:r w:rsidR="00E32F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926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032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94098" w:rsidRPr="008F2AE9" w:rsidTr="00E32F15">
        <w:trPr>
          <w:gridAfter w:val="1"/>
          <w:wAfter w:w="125" w:type="dxa"/>
          <w:trHeight w:val="75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E32F15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2F15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F86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Выделение  из республиканского бюджета КБР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средств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участие в</w:t>
            </w:r>
            <w:r w:rsidR="009C51DF">
              <w:rPr>
                <w:rFonts w:ascii="Times New Roman" w:hAnsi="Times New Roman" w:cs="Times New Roman"/>
                <w:sz w:val="16"/>
                <w:szCs w:val="16"/>
              </w:rPr>
              <w:t xml:space="preserve">о Всероссийских </w:t>
            </w:r>
            <w:r w:rsidR="00F8625C">
              <w:rPr>
                <w:rFonts w:ascii="Times New Roman" w:hAnsi="Times New Roman" w:cs="Times New Roman"/>
                <w:sz w:val="16"/>
                <w:szCs w:val="16"/>
              </w:rPr>
              <w:t xml:space="preserve"> молодежных мероприятия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894098" w:rsidRPr="008F2AE9" w:rsidTr="00894098">
        <w:trPr>
          <w:gridAfter w:val="1"/>
          <w:wAfter w:w="125" w:type="dxa"/>
          <w:trHeight w:val="77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46. Проведение празднования Дня молодежи России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29 июня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 июля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94098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47. Обеспечение участия в Северо-Кавказском молодежном форуме "Машук"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 августа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27 августа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</w:tr>
      <w:tr w:rsidR="00894098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48. Обеспечение участия в форумной кампании Федерального агентства по делам молодежи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5 сентября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8.06-18.10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94098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49 . Созданы условия для успешной социализации и эффективной самореализации молодежи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 декабря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17 сентября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94098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Контрольное событие 51. Созданы новые места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декабря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декабря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94098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52. Осуществляется вовлечение граждан в добровольческую (волонтерскую) деятельность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декабря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декабря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94098" w:rsidRPr="008F2AE9" w:rsidTr="008F2AE9">
        <w:trPr>
          <w:gridAfter w:val="2"/>
          <w:wAfter w:w="135" w:type="dxa"/>
          <w:trHeight w:val="50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94098" w:rsidRPr="008F2AE9" w:rsidTr="008F2AE9">
        <w:trPr>
          <w:gridAfter w:val="2"/>
          <w:wAfter w:w="13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Меры нейтрализации/минимизации отклонения по контрольному событию, оказывающего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существенное воздействие на реализацию госпрограммы</w:t>
            </w:r>
          </w:p>
        </w:tc>
        <w:tc>
          <w:tcPr>
            <w:tcW w:w="120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</w:tr>
      <w:tr w:rsidR="00894098" w:rsidRPr="008F2AE9" w:rsidTr="00F8625C">
        <w:trPr>
          <w:gridAfter w:val="1"/>
          <w:wAfter w:w="125" w:type="dxa"/>
          <w:trHeight w:val="101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Экспертно-аналитическое и организационно-техническое обеспечение деятельности системы образования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Будет обеспечено проведение мониторинговых исследований и экспертно-аналитических мероприятий в целях анализа развития образования</w:t>
            </w: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Проведение на постоянной основе мониторинговых и экспертно-аналитических мероприятий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целях  постоянного анализа развития ГБУ «ЦОКОПМК» Минпросвещения КБР  в рамках государственного задания проводит мониторинговые исследования. Объем предусмотренных средств на выполнение госзадания в 2022 году  составляет   16,9 млн  рублей, которые полностью освоены</w:t>
            </w:r>
          </w:p>
        </w:tc>
      </w:tr>
      <w:tr w:rsidR="00894098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94098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94098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Обеспечение проведения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Будут обеспечены подготовка и проведение государственной итоговой аттестации выпускников 9 и 11 классов</w:t>
            </w: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Обеспечение онлайн- видеонаблюдением 100 процентов аудиторий пунктов проведения ЕГЭ. Осуществление подготовки всех категорий специалистов, привлекаемых к проведению государственной итоговой аттестации по образовательным программам основного общего и среднего общего образования.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Обновление технологического оборудования для применения технологий в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пунктах проведения ЕГЭ "Печать полного комплекта экзаменационных материалов в аудиториях ППЭ" и "Сканирование в Штабе ППЭ".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Приобретение программного обеспечения для организации и проведения государственной итоговой аттестации по образовательным программам основного общего образования.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Приобретение расходных материалов для проведения экзаменов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соответствии с «дорожной картой» «Организация и проведение государственной итоговой аттестации по образовательным программам основного общего и среднего общего образования в Кабардино-Балкарской Республике в 2022 году» с января по сентябрь 2022 года осуществлены все запланированные мероприятия.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 2022 году онлайн видеонаблюдение осуществлялось в 351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аудитории ППЭ ЕГЭ (100%).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51 аудитории ППЭ ЕГЭ проведена модернизация оборудования (замена USB-ПАК на IP-камеры, локальной сети).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Подготовлено 4,5 тыс. специалистов, привлекаемых к проведению экзаменов, в очно-заочной форме на региональном уровне и в дистанционной форме на официальном портале ФГБУ «Федеральный центр тестирования». Председатели предметных комиссий для проверки работ участников ЕГЭ (13 человек) прошли обучение в дистанционной форме в г. Москве в ФИПИ по вопросам проверки выполнения заданий с развёрнутым ответом.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Для организации работы РЦОИ приобретено сертифицированное антивирусное программное обеспечение.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Для проведения ОГЭ и итогового собеседования по русскому языку приобретены лицензии   для использования специализированного программного обеспечения. Осуществлена закупка расходных материалов для использования технологии «Печать полного комплекта экзаменационных материалов в аудиториях ППЭ» в 22 ППЭ (100%).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целях повышения объективности проведения ЕГЭ обеспечено функционирование ситуационно-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информационных центров: на базе Минпросвещения КБР и ГБПОУ КБГТК.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17 пунктов ОГЭ оснащены лабораторным оборудованием и комплектами химических реактивов для проведения практической части экзамена по химии.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Количество человеко-экзаменов ЕГЭ составило 14772 (4377 человек). Количество человеко-экзаменов ГИА-9 составило 34400 (участников ОГЭ – 8491, ГВЭ – 218 человек).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Экзамены прошли без технологических сбоев и нарушений.</w:t>
            </w:r>
          </w:p>
        </w:tc>
      </w:tr>
      <w:tr w:rsidR="00894098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94098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94098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Проведение аккредитации образовательных организаций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г..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Будет обеспечено проведение аккредитации образовательных учреждений в установленном порядке</w:t>
            </w: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Проведение процедуры аккредитации в соответствии с федеральным административным регламентом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За отчетный период в рамках предоставления государственной услуги по государственной аккредитации образовательной деятельности получено — 1 заявление на государственную аккредитацию, 9 заявлений на переоформление свидетельства.</w:t>
            </w:r>
          </w:p>
          <w:p w:rsidR="00894098" w:rsidRPr="008F2AE9" w:rsidRDefault="00894098" w:rsidP="0089409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Выдано свидетельство о государственной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аккредитации МКОУ СОШ № 5 г.п.Чегем.</w:t>
            </w:r>
          </w:p>
          <w:p w:rsidR="00894098" w:rsidRPr="008F2AE9" w:rsidRDefault="00894098" w:rsidP="0089409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Переоформлено 9 свидетельств о государственной аккредитации.</w:t>
            </w:r>
          </w:p>
          <w:p w:rsidR="00894098" w:rsidRPr="008F2AE9" w:rsidRDefault="00894098" w:rsidP="0089409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Средний срок рассмотрения заявлений о переоформлении свидетельств о государственной аккредитации составляет 5 дней, о  государственной аккредитации — 20 дней.</w:t>
            </w:r>
          </w:p>
        </w:tc>
      </w:tr>
      <w:tr w:rsidR="00894098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94098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94098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Проведение противоаварийных мероприятий в системе образования Кабардино-Балкарской Республики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Все образовательные организации в республике будут соответствовать основным требованиям, предъявляемым к условиям осуществления образовательного процесса</w:t>
            </w: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Ежегодные комиссионные выезды в рамках подготовки образовательных учреждений к новому учебному году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Образовательные организации республики соответствуют основным требованиям, предъявляемым к условиям осуществления образовательного процесса. По мере необходимости проводятся   противоаварийные мероприятия.</w:t>
            </w:r>
          </w:p>
        </w:tc>
      </w:tr>
      <w:tr w:rsidR="00894098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94098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Меры нейтрализации/минимизации отклонения по контрольному событию, оказывающего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существенное воздействие на реализацию госпрограммы</w:t>
            </w:r>
          </w:p>
        </w:tc>
        <w:tc>
          <w:tcPr>
            <w:tcW w:w="120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</w:tr>
      <w:tr w:rsidR="00894098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4.5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Обеспечение комплексной безопасности образовательных организаций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Повысится уровень комплексной безопасности образовательных организаций</w:t>
            </w: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Реализация комплекса мер по повышению уровня безопасности образовательных организаций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Уровень комплексной безопасности образовательных организаций республики составляет 90,0 % при планируемом уровне 92% . В текущем году исходя из возможностей республиканского бюджета КББР проведены целевые мероприятия, позволившие повысить уровень  комплексной безопасности по сравнению с 2021 годом         (с 88% до 90%) . </w:t>
            </w:r>
          </w:p>
        </w:tc>
      </w:tr>
      <w:tr w:rsidR="00894098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Не выполнен целевой уровень  комплексной безопасности государственных образовательных организаций</w:t>
            </w:r>
          </w:p>
        </w:tc>
      </w:tr>
      <w:tr w:rsidR="00894098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Ежегодно предусматривать  в республиканском бюджете КБР  средства  на реализацию мероприятий по обеспечению комплексной безопасности государственных образовательных организаций</w:t>
            </w:r>
          </w:p>
        </w:tc>
      </w:tr>
      <w:tr w:rsidR="00894098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4.6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Энергосбережение и повышение энергетической эффективности в государственных образовательных организациях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результате проведения энергосберегающих мероприятий будет достигнута экономия бюджетных средств в сумме 367,85 тыс. рублей</w:t>
            </w: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Реализация комплекса мер по программам энергоэффективности и энергосбережения в государственных образовательных организациях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результате проведения энергосберегающих мероприятий достигнута экономия бюджетных средств в сумме 873,87 тыс. рублей</w:t>
            </w:r>
            <w:r w:rsidRPr="008F2AE9">
              <w:t xml:space="preserve">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 то же время  оплата только  61,1%  тепловой  энергии  производится с использованием приборов учета.  </w:t>
            </w:r>
          </w:p>
        </w:tc>
      </w:tr>
      <w:tr w:rsidR="00894098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Невыполнение  целевого показателя «Доля объемов теплоэнергии, потребляемой (используемой) государственными образовательными организациями, расчеты за которую осуществляются с использованием приборов учета, в общем объеме теплоэнергии, потребляемой (используемой) государственными образовательными организациями»</w:t>
            </w:r>
          </w:p>
        </w:tc>
      </w:tr>
      <w:tr w:rsidR="00894098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Предусмотреть в республиканском бюджете КБР  необходимые средства на приобретение и установку теплосчетчиков  </w:t>
            </w:r>
          </w:p>
        </w:tc>
      </w:tr>
      <w:tr w:rsidR="00894098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4.7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Обеспечение участия Кабардино-Балкарской Республики во всероссийских исследованиях качества образования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г..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Участие Кабардино-Балкарской Республики во всероссийских исследованиях качества образования</w:t>
            </w: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Приобретение технологического оборудования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 1 по 26 марта 2022 г. в 202 образовательных организациях республики проведены всероссийские проверочные работы в 10-11 классах по истории, биологии, географии, физике, химии, иностранным языкам, в которых приняли участие около 4 тыс. обучающихся.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 19 сентября 2022 г. организован мониторинг качества подготовки обучающихся в 5-9 классах в форме всероссийских проверочных работ по русскому языку, математике, окружающему миру, истории, биологии, географии, физике, химии, обществознанию и иностранным языкам.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 рамках реализации мероприятий по оценке качества подготовки обучающихся с 15 сентября 2022 г. в 13 учреждениях среднего профессионального и высшего образования проводятся всероссийские проверочные работы. Участники проверочных работ по профильным общеобразовательным предметам (математика, русский язык, география, история, обществознание, информатика, физика,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химия, биология) – обучающиеся 1-2 курсов, осваивающие образовательные программы среднего профессионального образования</w:t>
            </w:r>
          </w:p>
        </w:tc>
      </w:tr>
      <w:tr w:rsidR="00894098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94098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94098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4.8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Совершенствование и реализация процедур оценки уровня освоения образовательных программ общего образования обучающимися общеобразовательных организаций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Обеспечено объективное проведение государственной итоговой аттестации по образовательным программам основного общего и среднего общего образования и региональных оценочных мероприятий.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Обеспечена разработка информационно-методических материалов для функционирования региональной системы оценки качества общего образования.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Обеспечено формирование банка стандартизированных оценочных инструментов и технологий для проведения регионального анализа оценки качества общего образования.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Обеспечено проведение анализа оценки качества общего образования в Кабардино-Балкарской Республике на регулярной основе.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Обеспечена подготовка лиц, привлекаемых к проведению государственной итоговой аттестации, а также лиц, задействованных в организации и проведении региональных оценочных процедур</w:t>
            </w: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Повышение объективности проведения государственной итоговой аттестации по образовательным программам основного общего и среднего общего образования.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Разработка информационно-методических материалов.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Формирование банка стандартизированных оценочных инструментов.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Проведение анализа оценки качества общего образования в Кабардино-Балкарской Республике.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Подготовка специалистов в области оценки качества образования и проведения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марте-апреле 2022 г. проведено обучение 600 специалистов по оценке качества образования.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целях повышения эффективности механизмов управления качеством образования с 28 июня по 15 июля 2022 г. проведен мониторинг показателей системы оценки качества подготовки обучающихся. В августе 2022 г. подготовлены статистико-аналитические отчеты о результатах проведения ЕГЭ и ОГЭ, а также методические рекомендации по организации дифференцированного обучения при подготовке обучающихся к ГИА (с учетом уровня освоения образовательной программы и психофизических особенностей развития).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 26 по 30 сентября 2022 г. в 5-9 классах проведена апробация контрольных измерительных материалов для оценки читательской грамотности. В мероприятии приняли участие 500 обучающихся из 13 образовательных организаций республики.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098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94098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94098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4.9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Разработка учебно-методических комплектов учебных предметов этнокультурной направленности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Сформированы авторские коллективы по разработке учебно-методических комплектов предметов этнокультурной направленности и созданы условия для их эффективной деятельности, сформированы экспертные сообщества и направления его деятельности на определение стратегических направлений развития этнокультурного образования,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объединены имеющиеся ресурсы для реализации задач ведомственных целевых программ;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обеспечено включение учебно-методических комплектов в федеральный перечень учебно-методических комплектов, рекомендованных к использованию в образовательном процессе в Кабардино-Балкарской Республике;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обеспечено издание учебно-методических комплектов по предметам этнокультурной направленности для всех уровней образования</w:t>
            </w: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Объявление конкурса авторских коллективов на представление проектов учебно-методических комплектов нового поколения всех уровней образования по кабардино-черкесскому и карачаево-балкарскому языкам. Определение авторских коллективов на разработку учебно-методических комплектов нового поколения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ind w:right="140" w:firstLine="70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eastAsia="Calibri" w:hAnsi="Times New Roman" w:cs="Times New Roman"/>
                <w:sz w:val="16"/>
                <w:szCs w:val="16"/>
              </w:rPr>
              <w:t>УМК для 1-4 классов по кабардино-черкесскому языку и литературному чтению, балкарскому языку и литературному чтению прошли федеральную экспертизу для включения в федеральный перечень учебников.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 настоящее время УМК для 5-9, 10-11 классов по родным языкам и литературам в установленном порядке переданы на федеральную </w:t>
            </w:r>
            <w:r w:rsidRPr="008F2AE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экспертизу для включения в федеральный перечень учебников. 18 проектов примерных образовательных программ по родным языкам и литературам для 1-4, 5-9, 10-11 классов для основных и начинающих групп направлены в ФУМО (Федеральное учебно-методическое объединение) для замены в федеральном реестре .</w:t>
            </w:r>
          </w:p>
        </w:tc>
      </w:tr>
      <w:tr w:rsidR="00894098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 выполнен показатель «Доля обучающихся образовательных организаций, осваивающих обновленные основные общеобразовательные программы по предметам "География Кабардино-Балкарской Республики", Культура народов Кабардино-Балкарской Республики"</w:t>
            </w:r>
          </w:p>
        </w:tc>
      </w:tr>
      <w:tr w:rsidR="00894098" w:rsidRPr="008F2AE9" w:rsidTr="00A9611D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связи с переносом  в соответствии с приказом Минпросвещения КБР № 22/317 от 11.04.2022 г  сроков передачи УМК в Минпросвещения РФ на проведение федеральной экспертизы по  предметам «География КБР», «История КБР», «Культура народов КБР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до 15 апреля 2023 г. не выполнен показатель «Доля обучающихся образовательных организаций, осваивающих обновленные основные общеобразовательные программы по предметам "География Кабардино-Балкарской Республики", Культура народов Кабардино-Балкарской Республики"</w:t>
            </w:r>
          </w:p>
        </w:tc>
      </w:tr>
      <w:tr w:rsidR="00894098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4.10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авторов учебно-методических комплектов, педагогических и управленческих кадров в контексте разработки и введения в действие новых учебно-методических комплектов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Разработано содержание курсов и блочно-модульных моделей повышения квалификации учителей, экспертов и авторов учебно-методических комплектов; организовано систематическое повышение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квалификации экспертов, авторов учебно-методических комплектов, педагогических и управленческих кадров в соответствии с современными требованиями; созданы экспериментальные площадки для расширенной апробации учебно-методических комплектов нового поколения; сформирован кадровый ресурс по вопросам развития системы этнокультурного образования путем создания ассоциаций и сетевых объединений учителей родных (кабардино-черкесского и карачаево-балкарского) языков и литератур</w:t>
            </w: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Проведение обучающих семинаров для авторских коллективов учебно-методических комплектов с привлечением федеральных лекторов.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мероприятий, предусмотренных "дорожной картой" по разработке учебно-методических комплектов по национальным языкам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Реализованы мероприятия, предусмотренные «дорожной картой» по разработке УМК 1-4 кл.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Проведены обучающие семинары среди учителей с привлечением авторов учебников по 1-4 классу -Варквасовой И.П., Кардановой М.А., Малаевой Ф.К., Табаксоева М.Х.,,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Карданова М.Л. редактора книжного издательства «Эльбрус»,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,Додуевой А.Т., заместителя директора издательства "Эльбрус"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режиме онлайн и офлайн</w:t>
            </w:r>
          </w:p>
        </w:tc>
      </w:tr>
      <w:tr w:rsidR="00894098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94098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94098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4.11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Создание условий для развития этнокультурного образования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Разработаны и внедрены программы организации и сопровождения сетевого взаимодействия участников реализации ведомственных целевых программ;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разработаны и утверждены региональные положения по формированию авторских коллективов и творческих групп по разработке учебно-методических комплектов; сформированы экспертные сообщества для оценки разработок учебно-методических комплектов; разработана и утверждена концепция преподавания родных (кабардинского и балкарского) языков и литератур; разработаны и введены в систему общего среднего образования примерные основные образовательные программы по изучению предмета "Кабардино-черкесский язык", "Кабардино-черкесская литература", "Карачаево-балкарский язык" и "Карачаево-балкарская литература" как для обучающихся 1 - 11 классов в основных группах, так и для обучающихся 1 - 9 классов в начинающих группах; организован и проведен систематический мониторинг состояния преподавания родных (кабардино-черкесского и карачаево-балкарского) языков и литератур в образовательных организациях (не реже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 раз в год); проведен республиканский конкурс "Родной язык - душа моя, мой мир"; проведены олимпиады, смотры конкурсы, конференции; созданы при организациях дополнительного образования кружки и курсы по изучению кабардино-черкесского и карачаево-балкарского языков; разработаны и изданы наглядные пособия (таблицы, атласы); созданы электронные образовательные ресурсы (электронные учебники, образовательные компьютерные программы и др.) с целью повышения эффективности использования в учебном процессе современных информационных технологий; изданы научно-методические журналы "Кабардино-черкесский язык и литература в школе", "Карачаево-балкарский язык и литература в школе", "Краеведение"; организованы и проведены мастер-классы учителей родных (кабардино-черкесского и карачаево-балкарского) языков и литератур, ярмарки педагогических идей</w:t>
            </w: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Реализация мероприятий, предусмотренных "дорожной картой" по разработке учебно-методических комплектов по национальным языкам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Разработаны, приняты на заседании РУМО  и внедрены программы организации и сопровождения сетевого взаимодействия участников реализации ведомственных целевых программ; разработаны и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утверждены региональные положения по формированию авторских коллективов и творческих групп по разработке учебно-методических комплектов; сформированы экспертные сообщества для оценки разработок учебно-методических комплектов; разработана и утверждена концепция преподавания родных (кабардинского и балкарского) языков и литератур; разработаны и введены в систему общего среднего образования примерные основные образовательные программы по изучению предмета "Кабардино-черкесский язык", "Кабардино-черкесская литература", "Карачаево-балкарский язык" и "Карачаево-балкарская литература" как для обучающихся 1 - 11 классов в основных группах, так и для обучающихся 1 - 9 классов в начинающих группах; организован и проведен систематический мониторинг состояния преподавания родных (кабардино-черкесского и карачаево-балкарского) языков и литератур в образовательных организациях (не реже 2 раз в год).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Организован и проведен систематический мониторинг состояния преподавания родных (кабардино-черкесского и карачаево-балкарского) языков и литератур в образовательных организациях; Во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исполнение подпункта «а» пункта 2 перечня поручений Президента Российской Федерации от 4 июля 2015 г. № Пр-1310 ежегодный Мониторинг состояния и развития родных языков народов Российской Федерации заполнен по предложенной Министерством просвещения Российской Федерации форме в информационно телекоммуникационной сети «Интернет» по адресам: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I часть – https://anketolog.ru/monitoring_natlang;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II часть – https---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проведен республиканский конкурс "Родной язык - душа моя, мой мир"; проведены олимпиады, смотры конкурсы, конференции.</w:t>
            </w:r>
          </w:p>
        </w:tc>
      </w:tr>
      <w:tr w:rsidR="00894098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94098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94098" w:rsidRPr="008F2AE9" w:rsidTr="00F8625C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4.12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Повышение уровня оснащения библиотек, кабинетов родных (кабардино-черкесского и карачаево-балкарского) языков и литератур в образовательных организациях современными учебно-наглядными, учебными, методическими пособиями, компьютерным оборудованием и программными средствами обучения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Оснащены школьные библиотечные фонды учебной и учебно-методической литературой для организации обучения по предметам этнокультурной направленности; оснащены наглядными пособиями, компьютерной техникой и электронными образовательными ресурсами кабинеты родных (кабардино-черкесского и карачаево-балкарского) языков и литератур, географии, истории и культуры</w:t>
            </w: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Реализация в соответствии с установленными "дорожной картой" по разработке учебно-методических комплектов по национальным языкам сроками мероприятий по разработке и изданию методических комплектов по национальным языкам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Учебники для 1-4 классов, прописи и методические пособия по методике преподавания кабардино-черкесского и балкарского языков и литературного чтения для учителей передаются в образовательные учреждения. В рамках госпрограммы были изданы и направлены в общеобразовательные организации 98.320 экземпляров учебников по кабардино-черкесскому и балкарскому языкам и литературам..</w:t>
            </w:r>
          </w:p>
        </w:tc>
      </w:tr>
      <w:tr w:rsidR="00894098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94098" w:rsidRPr="008F2AE9" w:rsidTr="008F2AE9">
        <w:trPr>
          <w:gridAfter w:val="1"/>
          <w:wAfter w:w="125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94098" w:rsidRPr="008F2AE9" w:rsidTr="00A9611D">
        <w:trPr>
          <w:gridAfter w:val="1"/>
          <w:wAfter w:w="125" w:type="dxa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Контрольное событие 53. Обеспечены подготовка и проведение государственной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итоговой аттестации выпускников 9 и 11 классов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 октября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 октября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94098" w:rsidRPr="008F2AE9" w:rsidTr="00A9611D">
        <w:trPr>
          <w:gridAfter w:val="1"/>
          <w:wAfter w:w="125" w:type="dxa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54. Осуществлено проведение аккредитации образовательных учреждений в установленном порядке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декабря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декабря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94098" w:rsidRPr="008F2AE9" w:rsidTr="00A9611D">
        <w:trPr>
          <w:gridAfter w:val="1"/>
          <w:wAfter w:w="125" w:type="dxa"/>
          <w:trHeight w:val="464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55. Образовательные организации республики соответствуют основным требованиям, предъявляемым к условиям осуществления образовательного процесса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 декабря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 декабря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94098" w:rsidRPr="008F2AE9" w:rsidTr="00A9611D">
        <w:trPr>
          <w:gridAfter w:val="1"/>
          <w:wAfter w:w="125" w:type="dxa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56. Повысился уровень комплексной безопасности образовательных организаций республики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 декабря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 декабря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94098" w:rsidRPr="008F2AE9" w:rsidTr="00A9611D">
        <w:trPr>
          <w:gridAfter w:val="1"/>
          <w:wAfter w:w="125" w:type="dxa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57. Достигнута экономия бюджетных средств в результате проведения энергосберегающих мероприятий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15 декабря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15 декабря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94098" w:rsidRPr="008F2AE9" w:rsidTr="008F2AE9"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1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94098" w:rsidRPr="008F2AE9" w:rsidTr="008F2AE9">
        <w:trPr>
          <w:trHeight w:val="1181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Меры нейтрализации/минимизации отклонения по контрольному событию, оказывающего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существенное воздействие на реализацию госпрограммы</w:t>
            </w:r>
          </w:p>
        </w:tc>
        <w:tc>
          <w:tcPr>
            <w:tcW w:w="121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</w:tr>
      <w:tr w:rsidR="00894098" w:rsidRPr="008F2AE9" w:rsidTr="00F8625C">
        <w:trPr>
          <w:gridAfter w:val="1"/>
          <w:wAfter w:w="125" w:type="dxa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5.1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Развитие научного и методического сопровождения системы патриотического воспитания граждан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Республики,</w:t>
            </w:r>
          </w:p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здравоохранения Кабардино-Балкарской Республики,</w:t>
            </w:r>
          </w:p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культуры Кабардино-Балкарской Республики,</w:t>
            </w:r>
          </w:p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курортов и туризма Кабардино-Балкарской Республики,</w:t>
            </w:r>
          </w:p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спорта Кабардино-Балкарской Республики,</w:t>
            </w:r>
          </w:p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труда и социальной защиты Кабардино-Балкарской Республики,</w:t>
            </w:r>
          </w:p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Министерство по взаимодействию с институтами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гражданского общества и делам национальностей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01.01.2022 г.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Развитие и обобщение опыта в области патриотического воспитания для дальнейшего практического использования</w:t>
            </w: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Выявление и использование наиболее эффективной практики патриотического воспитания.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Развитие исследований, направленных на разработку новых программ, методических подходов и технологий патриотического воспитания.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Внедрение современных программ, методик и технологий в деятельность по патриотическому воспитанию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ноябре 2022 г. проведен форум молодежи Кабардино-Балкарии в ходе которого проведены выезды в городские округа, муниципальные районы республики. В ходе проведения форумов проработаны вопросы создания и деятельности первичных отделений общероссийского движения детей и молодежи «Движение первых», а также план работы по патриотическому воспитанию в республике</w:t>
            </w:r>
          </w:p>
        </w:tc>
      </w:tr>
      <w:tr w:rsidR="00894098" w:rsidRPr="008F2AE9" w:rsidTr="00A9611D">
        <w:trPr>
          <w:gridAfter w:val="1"/>
          <w:wAfter w:w="125" w:type="dxa"/>
          <w:trHeight w:val="255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94098" w:rsidRPr="008F2AE9" w:rsidTr="00A9611D">
        <w:trPr>
          <w:gridAfter w:val="1"/>
          <w:wAfter w:w="125" w:type="dxa"/>
          <w:trHeight w:val="1260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94098" w:rsidRPr="008F2AE9" w:rsidTr="00F8625C">
        <w:trPr>
          <w:gridAfter w:val="1"/>
          <w:wAfter w:w="125" w:type="dxa"/>
          <w:trHeight w:val="1310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5.2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Совершенствование и развитие форм и методов работы по патриотическому воспитанию граждан</w:t>
            </w: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Внедрение новых эффективных программ, методик и технологий работы по патриотическому воспитанию</w:t>
            </w: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Повышение качества работы образовательных организаций по патриотическому воспитанию обучающихся и повышению их мотивации к службе Отечеству.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интереса граждан к военной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истории Отечества и памятным датам.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Расширение участия общественных и некоммерческих организаций в патриотическом воспитании граждан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 2022 году число вовлеченных в мероприятия патриотической направленности в Кабардино-Балкарской Республике составило 47 767 человек. Проведены мероприятия с участием детей и молодежи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республики, приурчоенные к праздничным и памятным датам (акции «Сад памяти», «Георгиевская ленточка», «Свеча памяти» и пр.), мероприятия в поддержку специальной военной операции и военнослужащих, учебные сборы, военно-спортивные игры и пр.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098" w:rsidRPr="008F2AE9" w:rsidTr="00A9611D">
        <w:trPr>
          <w:gridAfter w:val="1"/>
          <w:wAfter w:w="125" w:type="dxa"/>
          <w:trHeight w:val="1310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94098" w:rsidRPr="008F2AE9" w:rsidTr="00A9611D">
        <w:trPr>
          <w:gridAfter w:val="1"/>
          <w:wAfter w:w="125" w:type="dxa"/>
          <w:trHeight w:val="1310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94098" w:rsidRPr="008F2AE9" w:rsidTr="00F8625C">
        <w:trPr>
          <w:gridAfter w:val="1"/>
          <w:wAfter w:w="125" w:type="dxa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5.3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Развитие военно-патриотического воспитания граждан, укрепление престижа службы в Вооруженных Силах Российской Федерации и правоохранительных органах</w:t>
            </w: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Формирование системы непрерывного военно-патриотического воспитания детей и молодежи</w:t>
            </w: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Развитие и совершенствование деятельности республиканского центра патриотического воспитания и подготовки граждан (молодежи) к военной службе.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Создание сети центров патриотического воспитания и подготовки граждан (молодежи) к военной службе в муниципальных районах и городских округах.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Развитие и активизация взаимодействия военно-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патриотических объединений (клубов), воинских частей и ветеранских организаций в целях повышения мотивации у молодежи к военной службе и готовности к защите Отечества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9 муниципальных районах продолжают работу центры патриотического воспитания. В 2022 году на базе центра «Авангард» проведены учебные сборы для 200 учащихся, соревнования по стрельбе и др. Ведется работа по созданию центра «Авангард» в г. Нальчике..</w:t>
            </w:r>
          </w:p>
        </w:tc>
      </w:tr>
      <w:tr w:rsidR="00894098" w:rsidRPr="008F2AE9" w:rsidTr="00A9611D">
        <w:trPr>
          <w:gridAfter w:val="1"/>
          <w:wAfter w:w="125" w:type="dxa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94098" w:rsidRPr="008F2AE9" w:rsidTr="00A9611D">
        <w:trPr>
          <w:gridAfter w:val="1"/>
          <w:wAfter w:w="125" w:type="dxa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94098" w:rsidRPr="008F2AE9" w:rsidTr="00F8625C">
        <w:trPr>
          <w:gridAfter w:val="1"/>
          <w:wAfter w:w="125" w:type="dxa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5.4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Создание условий для развития волонтерского движения, являющегося эффективным инструментом гражданско-патриотического воспитания</w:t>
            </w: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Значительное повышение уровня вовлеченности граждан в волонтерскую и социальную практику</w:t>
            </w: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Проведение республиканского этапа Всероссийского конкурса "Доброволец России", республиканского конкурса "Волонтер года";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организация слетов и конференций добровольческих объединений Кабардино-Балкарской Республики.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Содействие расширению деятельности региональных отделений общероссийских общественных движений "Волонтеры Победы", "Бессмертный полк России", "Поисковое движение России"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 2022 г. общая численность граждан, вовлеченных в добровольческую деятельность в республике составила 43 638 человек. Проводятся тренинги, семинары и «круглые столы» для обучения волонтеров, выезды представителей АНО «Ресурсный центр развития волонтерства (добровольчества) КБР» в городские округа и муниципальные районы республики. Также реализована практика поддержки добровольчества в рамках конкурса «Регион добрых дел». Волонтерский корпус республики привлекается к проведению мероприятий,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направленных на патриотическое воспитание, а также культурных, образовательных программ, оказывает содействие военнослужащим и их семьям.</w:t>
            </w:r>
          </w:p>
        </w:tc>
      </w:tr>
      <w:tr w:rsidR="00894098" w:rsidRPr="008F2AE9" w:rsidTr="00A9611D">
        <w:trPr>
          <w:gridAfter w:val="1"/>
          <w:wAfter w:w="125" w:type="dxa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94098" w:rsidRPr="008F2AE9" w:rsidTr="00A9611D">
        <w:trPr>
          <w:gridAfter w:val="1"/>
          <w:wAfter w:w="125" w:type="dxa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94098" w:rsidRPr="008F2AE9" w:rsidTr="00F8625C">
        <w:trPr>
          <w:gridAfter w:val="1"/>
          <w:wAfter w:w="125" w:type="dxa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5.5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Информационное обеспечение патриотического воспитания, создание условий для освещения событий патриотической направленности для средств массовой информации</w:t>
            </w: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г.г.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Увеличение численности информированных граждан о мероприятиях подпрограммы и повышение уровня информационного обеспечения патриотического воспитания</w:t>
            </w: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Организация в республиканских и муниципальных печатных средствах массовой информации рубрик и публикаций.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Подготовка теле- и радиопрограмм о городе воинской славы Нальчике.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Подготовка на республиканских телеканалах передач и новостных сюжетов, пропагандирующих духовно-нравственные ценности и патриотизм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На страницах в социальных сетях и в средствах массовой информации регулярно освещаются проводимы военно-патриотические мероприятия, мероприятия призыва и информация,  направленная на повышение престижа военной службы среди жителей Кабардино-Балкарской Республики.</w:t>
            </w:r>
          </w:p>
        </w:tc>
      </w:tr>
      <w:tr w:rsidR="00894098" w:rsidRPr="008F2AE9" w:rsidTr="008F2AE9">
        <w:trPr>
          <w:gridAfter w:val="1"/>
          <w:wAfter w:w="125" w:type="dxa"/>
          <w:trHeight w:val="440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94098" w:rsidRPr="008F2AE9" w:rsidTr="008F2AE9">
        <w:trPr>
          <w:gridAfter w:val="1"/>
          <w:wAfter w:w="125" w:type="dxa"/>
          <w:trHeight w:val="1303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94098" w:rsidRPr="008F2AE9" w:rsidTr="00F8625C">
        <w:trPr>
          <w:gridAfter w:val="1"/>
          <w:wAfter w:w="125" w:type="dxa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5.5(1)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Создание в Кабардино-Балкарской Республике учебно-методического центра военно-патриотического воспитания молодежи "Авангард"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 и науки Кабардино-Балкарской Республики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01.01.2022 г.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Pr="008F2A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31.12.2022 г.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Создан и функционирует центр, на базе которого проводятся смены членов регионального отделения ВВПОД "Юнармия", проводится методическая подготовка педагогов, будут проведены 5-дневные сборы учащихся</w:t>
            </w: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Оснащение центра военно-патриотического воспитания молодежи "Авангард" в соответствии с рекомендациями Минобороны России, разработка и внедрение необходимых методических материалов и программ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Достигнут. В 2021 г. на базе ГБОУ «Кадетская школа-интернат № 3» Минпросвещения КБР открыт учебно-методический центр военно-патриотического воспитания молодежи «Авангард».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Ведется работа по созданию в 2023 году центра </w:t>
            </w:r>
          </w:p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в г. Нальчике.</w:t>
            </w:r>
          </w:p>
        </w:tc>
      </w:tr>
      <w:tr w:rsidR="00894098" w:rsidRPr="008F2AE9" w:rsidTr="008F2AE9">
        <w:trPr>
          <w:gridAfter w:val="1"/>
          <w:wAfter w:w="125" w:type="dxa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94098" w:rsidRPr="008F2AE9" w:rsidTr="008F2AE9">
        <w:trPr>
          <w:gridAfter w:val="1"/>
          <w:wAfter w:w="125" w:type="dxa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94098" w:rsidRPr="008F2AE9" w:rsidTr="00A9611D">
        <w:trPr>
          <w:gridAfter w:val="2"/>
          <w:wAfter w:w="135" w:type="dxa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58. Проведен республиканский семинар по вопросам патриотического воспитания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декабря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ноября</w:t>
            </w:r>
          </w:p>
        </w:tc>
        <w:tc>
          <w:tcPr>
            <w:tcW w:w="4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94098" w:rsidRPr="008F2AE9" w:rsidTr="00A9611D">
        <w:trPr>
          <w:gridAfter w:val="2"/>
          <w:wAfter w:w="135" w:type="dxa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Контрольное событие 59. Проведены Всероссийские акции "Георгиевская </w:t>
            </w: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ленточка", "Бессмертный полк"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Минпросвещения КБР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июня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9 мая</w:t>
            </w:r>
          </w:p>
        </w:tc>
        <w:tc>
          <w:tcPr>
            <w:tcW w:w="4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94098" w:rsidRPr="008F2AE9" w:rsidTr="00A9611D">
        <w:trPr>
          <w:gridAfter w:val="2"/>
          <w:wAfter w:w="135" w:type="dxa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60. Проведены молодежно-патриотические акции "День призывника", "Есть такая профессия - Родину защищать"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декабря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27 октября</w:t>
            </w:r>
          </w:p>
        </w:tc>
        <w:tc>
          <w:tcPr>
            <w:tcW w:w="4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94098" w:rsidRPr="008F2AE9" w:rsidTr="00A9611D">
        <w:trPr>
          <w:gridAfter w:val="2"/>
          <w:wAfter w:w="135" w:type="dxa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61. Проведены Всероссийские военно-спортивные игры "Победа", "Зарница"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декабря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27 октября</w:t>
            </w:r>
          </w:p>
        </w:tc>
        <w:tc>
          <w:tcPr>
            <w:tcW w:w="4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94098" w:rsidRPr="008F2AE9" w:rsidTr="00A9611D">
        <w:trPr>
          <w:gridAfter w:val="2"/>
          <w:wAfter w:w="135" w:type="dxa"/>
          <w:trHeight w:val="1978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62. Проведены учебные сборы с обучающимися 10 классов общеобразовательных организаций и студентами предвыпускных курсов образовательных учреждений профессионального образования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Минпросвещения КБР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30 июня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5 июня</w:t>
            </w:r>
          </w:p>
        </w:tc>
        <w:tc>
          <w:tcPr>
            <w:tcW w:w="4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94098" w:rsidRPr="008F2AE9" w:rsidTr="008F2AE9">
        <w:trPr>
          <w:gridAfter w:val="2"/>
          <w:wAfter w:w="135" w:type="dxa"/>
          <w:trHeight w:val="508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мероприятий</w:t>
            </w:r>
          </w:p>
        </w:tc>
        <w:tc>
          <w:tcPr>
            <w:tcW w:w="12058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94098" w:rsidRPr="0029350D" w:rsidTr="008F2AE9">
        <w:trPr>
          <w:gridAfter w:val="2"/>
          <w:wAfter w:w="135" w:type="dxa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0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098" w:rsidRPr="008F2AE9" w:rsidRDefault="00894098" w:rsidP="0089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A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44045D" w:rsidRPr="00B604A6" w:rsidRDefault="0044045D" w:rsidP="0044045D">
      <w:pPr>
        <w:rPr>
          <w:rFonts w:ascii="Times New Roman" w:hAnsi="Times New Roman" w:cs="Times New Roman"/>
          <w:sz w:val="16"/>
          <w:szCs w:val="16"/>
        </w:rPr>
      </w:pPr>
    </w:p>
    <w:p w:rsidR="00537998" w:rsidRPr="00E467AA" w:rsidRDefault="00537998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537998" w:rsidRPr="00E467AA" w:rsidSect="00BF7ED4">
      <w:headerReference w:type="default" r:id="rId9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5D0" w:rsidRDefault="001755D0">
      <w:pPr>
        <w:spacing w:after="0" w:line="240" w:lineRule="auto"/>
      </w:pPr>
      <w:r>
        <w:separator/>
      </w:r>
    </w:p>
  </w:endnote>
  <w:endnote w:type="continuationSeparator" w:id="0">
    <w:p w:rsidR="001755D0" w:rsidRDefault="00175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Ўм§А?§ЮЎм?-??Ўм§А?§ЮЎм???Ўм§А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5D0" w:rsidRDefault="001755D0">
      <w:pPr>
        <w:spacing w:after="0" w:line="240" w:lineRule="auto"/>
      </w:pPr>
      <w:r>
        <w:separator/>
      </w:r>
    </w:p>
  </w:footnote>
  <w:footnote w:type="continuationSeparator" w:id="0">
    <w:p w:rsidR="001755D0" w:rsidRDefault="00175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404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F7ED4" w:rsidRPr="00BF7ED4" w:rsidRDefault="00BF7ED4">
        <w:pPr>
          <w:pStyle w:val="af8"/>
          <w:jc w:val="center"/>
          <w:rPr>
            <w:rFonts w:ascii="Times New Roman" w:hAnsi="Times New Roman" w:cs="Times New Roman"/>
          </w:rPr>
        </w:pPr>
        <w:r w:rsidRPr="00BF7ED4">
          <w:rPr>
            <w:rFonts w:ascii="Times New Roman" w:hAnsi="Times New Roman" w:cs="Times New Roman"/>
          </w:rPr>
          <w:fldChar w:fldCharType="begin"/>
        </w:r>
        <w:r w:rsidRPr="00BF7ED4">
          <w:rPr>
            <w:rFonts w:ascii="Times New Roman" w:hAnsi="Times New Roman" w:cs="Times New Roman"/>
          </w:rPr>
          <w:instrText>PAGE   \* MERGEFORMAT</w:instrText>
        </w:r>
        <w:r w:rsidRPr="00BF7ED4">
          <w:rPr>
            <w:rFonts w:ascii="Times New Roman" w:hAnsi="Times New Roman" w:cs="Times New Roman"/>
          </w:rPr>
          <w:fldChar w:fldCharType="separate"/>
        </w:r>
        <w:r w:rsidR="00CF6B7C">
          <w:rPr>
            <w:rFonts w:ascii="Times New Roman" w:hAnsi="Times New Roman" w:cs="Times New Roman"/>
            <w:noProof/>
          </w:rPr>
          <w:t>103</w:t>
        </w:r>
        <w:r w:rsidRPr="00BF7ED4">
          <w:rPr>
            <w:rFonts w:ascii="Times New Roman" w:hAnsi="Times New Roman" w:cs="Times New Roman"/>
          </w:rPr>
          <w:fldChar w:fldCharType="end"/>
        </w:r>
      </w:p>
    </w:sdtContent>
  </w:sdt>
  <w:p w:rsidR="00E32F15" w:rsidRDefault="00E32F15" w:rsidP="00E179ED">
    <w:pPr>
      <w:pStyle w:val="af8"/>
      <w:tabs>
        <w:tab w:val="clear" w:pos="4677"/>
        <w:tab w:val="clear" w:pos="9355"/>
        <w:tab w:val="left" w:pos="303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98"/>
    <w:rsid w:val="00003272"/>
    <w:rsid w:val="00045372"/>
    <w:rsid w:val="00063493"/>
    <w:rsid w:val="00064F7F"/>
    <w:rsid w:val="00070A44"/>
    <w:rsid w:val="000748A2"/>
    <w:rsid w:val="000860A8"/>
    <w:rsid w:val="000B169C"/>
    <w:rsid w:val="000C4672"/>
    <w:rsid w:val="000D12B2"/>
    <w:rsid w:val="000F4843"/>
    <w:rsid w:val="00103766"/>
    <w:rsid w:val="00103903"/>
    <w:rsid w:val="00111319"/>
    <w:rsid w:val="0012048B"/>
    <w:rsid w:val="001755D0"/>
    <w:rsid w:val="00175FC3"/>
    <w:rsid w:val="001A74CA"/>
    <w:rsid w:val="001B43A5"/>
    <w:rsid w:val="001C4F97"/>
    <w:rsid w:val="001D4B70"/>
    <w:rsid w:val="001D4D54"/>
    <w:rsid w:val="00211009"/>
    <w:rsid w:val="002449AE"/>
    <w:rsid w:val="00281EBF"/>
    <w:rsid w:val="0029350D"/>
    <w:rsid w:val="002D210E"/>
    <w:rsid w:val="002E559F"/>
    <w:rsid w:val="002F36F2"/>
    <w:rsid w:val="002F6FC0"/>
    <w:rsid w:val="003076A0"/>
    <w:rsid w:val="003360DC"/>
    <w:rsid w:val="0037655A"/>
    <w:rsid w:val="0039268B"/>
    <w:rsid w:val="00397F85"/>
    <w:rsid w:val="003E297D"/>
    <w:rsid w:val="00411F03"/>
    <w:rsid w:val="0041702F"/>
    <w:rsid w:val="004321DC"/>
    <w:rsid w:val="0044045D"/>
    <w:rsid w:val="004438C5"/>
    <w:rsid w:val="0045303E"/>
    <w:rsid w:val="004C12C3"/>
    <w:rsid w:val="004C388D"/>
    <w:rsid w:val="004C538A"/>
    <w:rsid w:val="004D0DFA"/>
    <w:rsid w:val="004D179C"/>
    <w:rsid w:val="004D1E36"/>
    <w:rsid w:val="004D7F4C"/>
    <w:rsid w:val="00523D07"/>
    <w:rsid w:val="00537998"/>
    <w:rsid w:val="005571BB"/>
    <w:rsid w:val="00560135"/>
    <w:rsid w:val="0056548C"/>
    <w:rsid w:val="005B31A1"/>
    <w:rsid w:val="0067506E"/>
    <w:rsid w:val="0067532E"/>
    <w:rsid w:val="006B326B"/>
    <w:rsid w:val="006D59D2"/>
    <w:rsid w:val="006F5254"/>
    <w:rsid w:val="00722DED"/>
    <w:rsid w:val="00722DF0"/>
    <w:rsid w:val="00774D18"/>
    <w:rsid w:val="00775CA0"/>
    <w:rsid w:val="007814EF"/>
    <w:rsid w:val="007C777B"/>
    <w:rsid w:val="007E3648"/>
    <w:rsid w:val="007E50B9"/>
    <w:rsid w:val="007F0E98"/>
    <w:rsid w:val="00855DBA"/>
    <w:rsid w:val="008633BE"/>
    <w:rsid w:val="00870C6A"/>
    <w:rsid w:val="00894098"/>
    <w:rsid w:val="008F2AE9"/>
    <w:rsid w:val="0092142F"/>
    <w:rsid w:val="009327FF"/>
    <w:rsid w:val="00934FD0"/>
    <w:rsid w:val="00991BCC"/>
    <w:rsid w:val="009C51DF"/>
    <w:rsid w:val="009C5C34"/>
    <w:rsid w:val="009E5A22"/>
    <w:rsid w:val="009F5838"/>
    <w:rsid w:val="00A44489"/>
    <w:rsid w:val="00A9611D"/>
    <w:rsid w:val="00AA5D5B"/>
    <w:rsid w:val="00AB4887"/>
    <w:rsid w:val="00AE3F62"/>
    <w:rsid w:val="00AF5AF2"/>
    <w:rsid w:val="00AF6275"/>
    <w:rsid w:val="00AF63FA"/>
    <w:rsid w:val="00B7716D"/>
    <w:rsid w:val="00B831AF"/>
    <w:rsid w:val="00B839F7"/>
    <w:rsid w:val="00BB2547"/>
    <w:rsid w:val="00BC6ABB"/>
    <w:rsid w:val="00BD5047"/>
    <w:rsid w:val="00BE25DE"/>
    <w:rsid w:val="00BF7ED4"/>
    <w:rsid w:val="00C1256C"/>
    <w:rsid w:val="00C40614"/>
    <w:rsid w:val="00C458E3"/>
    <w:rsid w:val="00C51B9E"/>
    <w:rsid w:val="00CC6F6F"/>
    <w:rsid w:val="00CF601A"/>
    <w:rsid w:val="00CF6B7C"/>
    <w:rsid w:val="00CF6E02"/>
    <w:rsid w:val="00D33596"/>
    <w:rsid w:val="00D454D1"/>
    <w:rsid w:val="00D57F8E"/>
    <w:rsid w:val="00D67A68"/>
    <w:rsid w:val="00DF0D54"/>
    <w:rsid w:val="00DF2D34"/>
    <w:rsid w:val="00E179ED"/>
    <w:rsid w:val="00E32F15"/>
    <w:rsid w:val="00E467AA"/>
    <w:rsid w:val="00E56359"/>
    <w:rsid w:val="00E96307"/>
    <w:rsid w:val="00EA127B"/>
    <w:rsid w:val="00EA3F74"/>
    <w:rsid w:val="00EC0D57"/>
    <w:rsid w:val="00EE282F"/>
    <w:rsid w:val="00EF46D0"/>
    <w:rsid w:val="00F11791"/>
    <w:rsid w:val="00F534C2"/>
    <w:rsid w:val="00F54F56"/>
    <w:rsid w:val="00F8625C"/>
    <w:rsid w:val="00F9129B"/>
    <w:rsid w:val="00FA5E69"/>
    <w:rsid w:val="00FF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13DC47-DBC9-4476-A072-6BDA4889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24">
    <w:name w:val="Основной текст (2)_"/>
    <w:basedOn w:val="a0"/>
    <w:link w:val="25"/>
    <w:rPr>
      <w:rFonts w:eastAsia="Times New Roman" w:cs="Times New Roman"/>
      <w:sz w:val="19"/>
      <w:szCs w:val="19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before="220" w:after="0" w:line="221" w:lineRule="exact"/>
      <w:jc w:val="both"/>
    </w:pPr>
    <w:rPr>
      <w:rFonts w:eastAsia="Times New Roman" w:cs="Times New Roman"/>
      <w:sz w:val="19"/>
      <w:szCs w:val="19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Standard">
    <w:name w:val="Standard"/>
    <w:rPr>
      <w:rFonts w:ascii="Calibri" w:eastAsia="SimSun" w:hAnsi="Calibri" w:cs="Tahoma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styleId="afc">
    <w:name w:val="line number"/>
    <w:basedOn w:val="a0"/>
    <w:uiPriority w:val="99"/>
    <w:semiHidden/>
    <w:unhideWhenUsed/>
    <w:rsid w:val="00F86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mteacher.apkpro.ru/vacancies?regionId=67&amp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FF1666E-DFCC-4BB0-83D0-012156099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4730</TotalTime>
  <Pages>103</Pages>
  <Words>22447</Words>
  <Characters>127950</Characters>
  <Application>Microsoft Office Word</Application>
  <DocSecurity>0</DocSecurity>
  <Lines>1066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DreevaZh</dc:creator>
  <cp:lastModifiedBy>Elizaveta</cp:lastModifiedBy>
  <cp:revision>5</cp:revision>
  <cp:lastPrinted>2023-03-13T14:31:00Z</cp:lastPrinted>
  <dcterms:created xsi:type="dcterms:W3CDTF">2023-03-01T09:58:00Z</dcterms:created>
  <dcterms:modified xsi:type="dcterms:W3CDTF">2023-03-13T14:41:00Z</dcterms:modified>
</cp:coreProperties>
</file>