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2D" w:rsidRPr="00380477" w:rsidRDefault="0025352D" w:rsidP="00775A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375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D40D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Таблица </w:t>
      </w:r>
      <w:r w:rsidR="00775ABA">
        <w:rPr>
          <w:rFonts w:ascii="Times New Roman" w:eastAsia="Times New Roman" w:hAnsi="Times New Roman" w:cs="Times New Roman"/>
          <w:sz w:val="16"/>
          <w:szCs w:val="16"/>
          <w:lang w:eastAsia="ru-RU"/>
        </w:rPr>
        <w:t>15</w:t>
      </w:r>
    </w:p>
    <w:p w:rsidR="0025352D" w:rsidRPr="00380477" w:rsidRDefault="0025352D" w:rsidP="00302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1B42" w:rsidRPr="004548E2" w:rsidRDefault="00531B42" w:rsidP="00531B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</w:t>
      </w:r>
      <w:r w:rsidRPr="0045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целевых показателей (индикаторов) </w:t>
      </w:r>
    </w:p>
    <w:p w:rsidR="00531B42" w:rsidRPr="004548E2" w:rsidRDefault="00531B42" w:rsidP="00531B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программы Кабардино-Балкарской Республики</w:t>
      </w:r>
    </w:p>
    <w:p w:rsidR="00531B42" w:rsidRDefault="00531B42" w:rsidP="00531B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8E2">
        <w:rPr>
          <w:rFonts w:ascii="Times New Roman" w:hAnsi="Times New Roman" w:cs="Times New Roman"/>
          <w:b/>
          <w:sz w:val="28"/>
          <w:szCs w:val="28"/>
        </w:rPr>
        <w:t>«Развитие образования в Кабардино-Балкарской Республике»</w:t>
      </w:r>
    </w:p>
    <w:p w:rsidR="00531B42" w:rsidRPr="004548E2" w:rsidRDefault="00531B42" w:rsidP="00531B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08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B770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1B42" w:rsidRPr="004548E2" w:rsidRDefault="00531B42" w:rsidP="00531B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8E2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программы Кабардино-Балкарской Республики: «Развитие образования </w:t>
      </w:r>
      <w:r w:rsidRPr="004548E2">
        <w:rPr>
          <w:rFonts w:ascii="Times New Roman" w:hAnsi="Times New Roman" w:cs="Times New Roman"/>
          <w:sz w:val="28"/>
          <w:szCs w:val="28"/>
        </w:rPr>
        <w:br/>
        <w:t>в Кабардино-Балкарской Республике»</w:t>
      </w:r>
    </w:p>
    <w:p w:rsidR="00531B42" w:rsidRDefault="00531B42" w:rsidP="00531B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8E2">
        <w:rPr>
          <w:rFonts w:ascii="Times New Roman" w:hAnsi="Times New Roman" w:cs="Times New Roman"/>
          <w:sz w:val="28"/>
          <w:szCs w:val="28"/>
        </w:rPr>
        <w:t>Координатор государственной программы: Министерство просвещения</w:t>
      </w:r>
      <w:r w:rsidR="00086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E4E">
        <w:rPr>
          <w:rFonts w:ascii="Times New Roman" w:hAnsi="Times New Roman" w:cs="Times New Roman"/>
          <w:sz w:val="28"/>
          <w:szCs w:val="28"/>
        </w:rPr>
        <w:t xml:space="preserve">и </w:t>
      </w:r>
      <w:r w:rsidRPr="004548E2">
        <w:rPr>
          <w:rFonts w:ascii="Times New Roman" w:hAnsi="Times New Roman" w:cs="Times New Roman"/>
          <w:sz w:val="28"/>
          <w:szCs w:val="28"/>
        </w:rPr>
        <w:t xml:space="preserve"> науки</w:t>
      </w:r>
      <w:proofErr w:type="gramEnd"/>
      <w:r w:rsidRPr="004548E2">
        <w:rPr>
          <w:rFonts w:ascii="Times New Roman" w:hAnsi="Times New Roman" w:cs="Times New Roman"/>
          <w:sz w:val="28"/>
          <w:szCs w:val="28"/>
        </w:rPr>
        <w:t xml:space="preserve"> </w:t>
      </w:r>
      <w:r w:rsidRPr="004548E2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</w:t>
      </w:r>
    </w:p>
    <w:p w:rsidR="00302278" w:rsidRPr="00380477" w:rsidRDefault="00302278" w:rsidP="006F05D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953"/>
        <w:gridCol w:w="1276"/>
        <w:gridCol w:w="1135"/>
        <w:gridCol w:w="993"/>
        <w:gridCol w:w="1275"/>
        <w:gridCol w:w="2189"/>
        <w:gridCol w:w="1780"/>
        <w:gridCol w:w="53"/>
      </w:tblGrid>
      <w:tr w:rsidR="00775ABA" w:rsidRPr="00380477" w:rsidTr="007263FB">
        <w:trPr>
          <w:gridAfter w:val="1"/>
          <w:wAfter w:w="53" w:type="dxa"/>
          <w:trHeight w:val="270"/>
          <w:jc w:val="center"/>
        </w:trPr>
        <w:tc>
          <w:tcPr>
            <w:tcW w:w="703" w:type="dxa"/>
            <w:vMerge w:val="restart"/>
          </w:tcPr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</w:p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п/п</w:t>
            </w:r>
          </w:p>
          <w:p w:rsidR="00775ABA" w:rsidRPr="00380477" w:rsidRDefault="00775ABA" w:rsidP="00302278">
            <w:pPr>
              <w:keepNext/>
              <w:keepLines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 w:bidi="ru-RU"/>
              </w:rPr>
            </w:pPr>
          </w:p>
        </w:tc>
        <w:tc>
          <w:tcPr>
            <w:tcW w:w="5953" w:type="dxa"/>
            <w:vMerge w:val="restart"/>
          </w:tcPr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  <w:p w:rsidR="00775ABA" w:rsidRPr="00380477" w:rsidRDefault="00775ABA" w:rsidP="0025352D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5" w:type="dxa"/>
          </w:tcPr>
          <w:p w:rsidR="00775ABA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2021 год </w:t>
            </w:r>
          </w:p>
        </w:tc>
        <w:tc>
          <w:tcPr>
            <w:tcW w:w="2268" w:type="dxa"/>
            <w:gridSpan w:val="2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ABA" w:rsidRPr="00380477" w:rsidRDefault="00775ABA" w:rsidP="00231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3969" w:type="dxa"/>
            <w:gridSpan w:val="2"/>
            <w:vMerge w:val="restart"/>
          </w:tcPr>
          <w:p w:rsidR="003D5896" w:rsidRDefault="003D5896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896" w:rsidRDefault="003D5896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75ABA" w:rsidRPr="00380477" w:rsidTr="007263FB">
        <w:trPr>
          <w:gridAfter w:val="1"/>
          <w:wAfter w:w="53" w:type="dxa"/>
          <w:trHeight w:val="407"/>
          <w:jc w:val="center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ABA" w:rsidRPr="00380477" w:rsidTr="007263FB">
        <w:trPr>
          <w:gridAfter w:val="1"/>
          <w:wAfter w:w="53" w:type="dxa"/>
          <w:trHeight w:val="367"/>
          <w:jc w:val="center"/>
        </w:trPr>
        <w:tc>
          <w:tcPr>
            <w:tcW w:w="1530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ABA" w:rsidRPr="00380477" w:rsidRDefault="00775ABA" w:rsidP="00231E62">
            <w:pPr>
              <w:pStyle w:val="aa"/>
              <w:numPr>
                <w:ilvl w:val="0"/>
                <w:numId w:val="12"/>
              </w:num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«Разви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тие среднего профессионального </w:t>
            </w:r>
            <w:r w:rsidRPr="00380477">
              <w:rPr>
                <w:rFonts w:ascii="Times New Roman" w:hAnsi="Times New Roman" w:cs="Times New Roman"/>
                <w:b/>
                <w:sz w:val="16"/>
                <w:szCs w:val="16"/>
              </w:rPr>
              <w:t>и дополнительного профессионального образования»</w:t>
            </w:r>
          </w:p>
        </w:tc>
      </w:tr>
      <w:tr w:rsidR="00775ABA" w:rsidRPr="00380477" w:rsidTr="007263FB">
        <w:trPr>
          <w:gridAfter w:val="1"/>
          <w:wAfter w:w="53" w:type="dxa"/>
          <w:jc w:val="center"/>
        </w:trPr>
        <w:tc>
          <w:tcPr>
            <w:tcW w:w="703" w:type="dxa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5953" w:type="dxa"/>
          </w:tcPr>
          <w:p w:rsidR="00775ABA" w:rsidRPr="00380477" w:rsidRDefault="00775AB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</w:t>
            </w:r>
          </w:p>
        </w:tc>
        <w:tc>
          <w:tcPr>
            <w:tcW w:w="1276" w:type="dxa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64,54</w:t>
            </w:r>
          </w:p>
        </w:tc>
        <w:tc>
          <w:tcPr>
            <w:tcW w:w="993" w:type="dxa"/>
          </w:tcPr>
          <w:p w:rsidR="00775ABA" w:rsidRPr="00380477" w:rsidRDefault="00775ABA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5" w:type="dxa"/>
          </w:tcPr>
          <w:p w:rsidR="00775ABA" w:rsidRPr="00380477" w:rsidRDefault="00775ABA" w:rsidP="000669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  <w:r w:rsidR="000669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  <w:gridSpan w:val="2"/>
          </w:tcPr>
          <w:p w:rsidR="00775ABA" w:rsidRPr="00380477" w:rsidRDefault="00775ABA" w:rsidP="0086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gridAfter w:val="1"/>
          <w:wAfter w:w="53" w:type="dxa"/>
          <w:trHeight w:val="1042"/>
          <w:jc w:val="center"/>
        </w:trPr>
        <w:tc>
          <w:tcPr>
            <w:tcW w:w="703" w:type="dxa"/>
          </w:tcPr>
          <w:p w:rsidR="00775ABA" w:rsidRPr="00380477" w:rsidRDefault="00775ABA" w:rsidP="00302278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1.2</w:t>
            </w:r>
          </w:p>
        </w:tc>
        <w:tc>
          <w:tcPr>
            <w:tcW w:w="5953" w:type="dxa"/>
          </w:tcPr>
          <w:p w:rsidR="00775ABA" w:rsidRPr="00380477" w:rsidRDefault="00775ABA" w:rsidP="003022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</w:p>
        </w:tc>
        <w:tc>
          <w:tcPr>
            <w:tcW w:w="1276" w:type="dxa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75ABA" w:rsidRPr="00380477" w:rsidRDefault="00775ABA" w:rsidP="00302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69" w:type="dxa"/>
            <w:gridSpan w:val="2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gridAfter w:val="1"/>
          <w:wAfter w:w="53" w:type="dxa"/>
          <w:trHeight w:val="1016"/>
          <w:jc w:val="center"/>
        </w:trPr>
        <w:tc>
          <w:tcPr>
            <w:tcW w:w="703" w:type="dxa"/>
          </w:tcPr>
          <w:p w:rsidR="00775ABA" w:rsidRPr="00380477" w:rsidRDefault="00775ABA" w:rsidP="00E0222E">
            <w:pPr>
              <w:keepNext/>
              <w:keepLines/>
              <w:widowControl w:val="0"/>
              <w:ind w:left="-1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1.3</w:t>
            </w:r>
          </w:p>
        </w:tc>
        <w:tc>
          <w:tcPr>
            <w:tcW w:w="5953" w:type="dxa"/>
          </w:tcPr>
          <w:p w:rsidR="00775ABA" w:rsidRPr="00380477" w:rsidRDefault="00775ABA" w:rsidP="005413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 к среднемесячному доходу от трудовой деятельности в Кабардино-Балкарской Республике</w:t>
            </w:r>
          </w:p>
        </w:tc>
        <w:tc>
          <w:tcPr>
            <w:tcW w:w="1276" w:type="dxa"/>
          </w:tcPr>
          <w:p w:rsidR="00775ABA" w:rsidRPr="00380477" w:rsidRDefault="00775ABA" w:rsidP="00E02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E02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  <w:r w:rsidR="00691A63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993" w:type="dxa"/>
          </w:tcPr>
          <w:p w:rsidR="00775ABA" w:rsidRPr="00380477" w:rsidRDefault="00775ABA" w:rsidP="00E02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75ABA" w:rsidRPr="00380477" w:rsidRDefault="00775ABA" w:rsidP="00775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3969" w:type="dxa"/>
            <w:gridSpan w:val="2"/>
          </w:tcPr>
          <w:p w:rsidR="00775ABA" w:rsidRPr="00380477" w:rsidRDefault="00775ABA" w:rsidP="00E02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gridAfter w:val="1"/>
          <w:wAfter w:w="53" w:type="dxa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образовательных организаций профессионального образования, курируемых ресурсным учебно-методическим центром, в которых обеспечены условия для получения среднего профессионального образования инвалидами и людьми с ограниченными возможностями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учреждений</w:t>
            </w:r>
          </w:p>
        </w:tc>
        <w:tc>
          <w:tcPr>
            <w:tcW w:w="1135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  <w:gridSpan w:val="2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gridAfter w:val="1"/>
          <w:wAfter w:w="53" w:type="dxa"/>
          <w:trHeight w:val="697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профессий (специальностей) подготовки кадров ресурсного учебно-методического центра, по которым разработаны и апробированы адаптированные образовательные программы и учебно-методические комплексы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6A4B80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69" w:type="dxa"/>
            <w:gridSpan w:val="2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gridAfter w:val="1"/>
          <w:wAfter w:w="53" w:type="dxa"/>
          <w:trHeight w:val="20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1.6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Численность руководящих и педагогических работников системы среднего профессионального образования, входящих в состав советов по компетенциям конкурсов по профессиональному мастерству среди инвалидов и людей с ограниченными возможностями здоровья «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75ABA" w:rsidRPr="00380477" w:rsidRDefault="00775ABA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775ABA" w:rsidRPr="00380477" w:rsidRDefault="00775ABA" w:rsidP="006844F0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69" w:type="dxa"/>
            <w:gridSpan w:val="2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949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студентов (выпускников) из числа инвалидов и людей с ограниченными возможностями здоровья профессиональных образовательных организаций, курируемых ресурсным учебно-методическим центром, занявших призовые места на конкурсах профессионального мастерства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66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889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профессиональных образовательных организаций, в которых созданы условия для обучения лиц с ограниченными возможностями здоровья, в общем числе профессиональных образовательных организаций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684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75ABA" w:rsidRPr="00380477" w:rsidRDefault="00775ABA" w:rsidP="006A4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75ABA" w:rsidRPr="00380477" w:rsidTr="007263FB">
        <w:trPr>
          <w:trHeight w:val="723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Численность студентов, обучающихся по образовательным программам среднего профессионального образования, в расчете на одного работника, замещающего должности преподавателей и (или) мастеров производственного обучения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14,59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1275" w:type="dxa"/>
          </w:tcPr>
          <w:p w:rsidR="00775ABA" w:rsidRPr="00380477" w:rsidRDefault="006A4B80" w:rsidP="00775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75ABA" w:rsidRPr="00380477" w:rsidTr="007263FB">
        <w:trPr>
          <w:trHeight w:val="723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1.9(1)</w:t>
            </w:r>
          </w:p>
        </w:tc>
        <w:tc>
          <w:tcPr>
            <w:tcW w:w="5953" w:type="dxa"/>
          </w:tcPr>
          <w:p w:rsidR="00775ABA" w:rsidRPr="00380477" w:rsidRDefault="00775ABA" w:rsidP="0068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педагогических работников государственных образовательных организаций 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получающих вознаграждение за классное руководство (кураторство), в общей численности педагогических работников такой категории</w:t>
            </w:r>
          </w:p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E5FF3" w:rsidRPr="00380477" w:rsidTr="007263FB">
        <w:trPr>
          <w:trHeight w:val="311"/>
          <w:jc w:val="center"/>
        </w:trPr>
        <w:tc>
          <w:tcPr>
            <w:tcW w:w="15357" w:type="dxa"/>
            <w:gridSpan w:val="9"/>
          </w:tcPr>
          <w:p w:rsidR="007E5FF3" w:rsidRPr="00380477" w:rsidRDefault="007E5FF3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Региональный проект «Молодые профессионалы (Повышение конкурентоспособности профессионального образования)»</w:t>
            </w:r>
          </w:p>
        </w:tc>
      </w:tr>
      <w:tr w:rsidR="00775ABA" w:rsidRPr="00380477" w:rsidTr="007263FB">
        <w:trPr>
          <w:trHeight w:val="715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5" w:type="dxa"/>
          </w:tcPr>
          <w:p w:rsidR="00775ABA" w:rsidRPr="00380477" w:rsidRDefault="00D50455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775ABA" w:rsidRPr="00380477" w:rsidTr="007263FB">
        <w:trPr>
          <w:trHeight w:val="867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образования, прошедших аттестацию с использованием механизма демонстрационного экзамена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35" w:type="dxa"/>
          </w:tcPr>
          <w:p w:rsidR="00775ABA" w:rsidRPr="00380477" w:rsidRDefault="00D50455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775ABA" w:rsidRPr="00380477" w:rsidTr="007263FB">
        <w:trPr>
          <w:trHeight w:val="867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центров опережающей профессиональной подготовки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75ABA" w:rsidRPr="00380477" w:rsidRDefault="00D50455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75ABA" w:rsidRPr="00380477" w:rsidTr="007263FB">
        <w:trPr>
          <w:trHeight w:val="561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мастерских, оснащенных современной материально-технической базой по одной из компетенций*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75ABA" w:rsidRPr="00380477" w:rsidRDefault="00D50455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75" w:type="dxa"/>
          </w:tcPr>
          <w:p w:rsidR="00775ABA" w:rsidRPr="00380477" w:rsidRDefault="00775ABA" w:rsidP="00B52C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E5FF3" w:rsidRPr="00380477" w:rsidTr="007263FB">
        <w:trPr>
          <w:trHeight w:val="305"/>
          <w:jc w:val="center"/>
        </w:trPr>
        <w:tc>
          <w:tcPr>
            <w:tcW w:w="15357" w:type="dxa"/>
            <w:gridSpan w:val="9"/>
          </w:tcPr>
          <w:p w:rsidR="007E5FF3" w:rsidRPr="00380477" w:rsidRDefault="00DF0A1B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2.         Подпрограмма «Развитие дошкольного и общего образования»</w:t>
            </w:r>
          </w:p>
        </w:tc>
      </w:tr>
      <w:tr w:rsidR="00775ABA" w:rsidRPr="00380477" w:rsidTr="007263FB">
        <w:trPr>
          <w:trHeight w:val="132"/>
          <w:jc w:val="center"/>
        </w:trPr>
        <w:tc>
          <w:tcPr>
            <w:tcW w:w="703" w:type="dxa"/>
          </w:tcPr>
          <w:p w:rsidR="00775ABA" w:rsidRPr="00DF0A1B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A1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Доступность дошкольного образования для детей в возрасте </w:t>
            </w: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от 2 месяцев до 3 лет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75ABA" w:rsidRPr="00380477" w:rsidTr="007263FB">
        <w:trPr>
          <w:trHeight w:val="558"/>
          <w:jc w:val="center"/>
        </w:trPr>
        <w:tc>
          <w:tcPr>
            <w:tcW w:w="703" w:type="dxa"/>
          </w:tcPr>
          <w:p w:rsidR="00775ABA" w:rsidRPr="00DF0A1B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A1B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Доступность дошкольного образования для детей в возрасте </w:t>
            </w: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от 3 до 7 лет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75ABA" w:rsidRPr="00380477" w:rsidTr="007263FB">
        <w:trPr>
          <w:trHeight w:val="888"/>
          <w:jc w:val="center"/>
        </w:trPr>
        <w:tc>
          <w:tcPr>
            <w:tcW w:w="703" w:type="dxa"/>
          </w:tcPr>
          <w:p w:rsidR="00775ABA" w:rsidRPr="00DF0A1B" w:rsidRDefault="00775ABA" w:rsidP="00172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A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75ABA" w:rsidRPr="00380477" w:rsidTr="007263FB">
        <w:trPr>
          <w:trHeight w:val="834"/>
          <w:jc w:val="center"/>
        </w:trPr>
        <w:tc>
          <w:tcPr>
            <w:tcW w:w="703" w:type="dxa"/>
          </w:tcPr>
          <w:p w:rsidR="00775ABA" w:rsidRPr="00380477" w:rsidRDefault="00775ABA" w:rsidP="00172095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953" w:type="dxa"/>
          </w:tcPr>
          <w:p w:rsidR="00775ABA" w:rsidRPr="00380477" w:rsidRDefault="00775ABA" w:rsidP="001720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</w:t>
            </w:r>
          </w:p>
        </w:tc>
        <w:tc>
          <w:tcPr>
            <w:tcW w:w="1276" w:type="dxa"/>
          </w:tcPr>
          <w:p w:rsidR="00775ABA" w:rsidRPr="00380477" w:rsidRDefault="00775ABA" w:rsidP="0017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684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684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267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DD6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988"/>
          <w:jc w:val="center"/>
        </w:trPr>
        <w:tc>
          <w:tcPr>
            <w:tcW w:w="703" w:type="dxa"/>
          </w:tcPr>
          <w:p w:rsidR="00775ABA" w:rsidRPr="00380477" w:rsidRDefault="00775ABA" w:rsidP="007E7C6F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953" w:type="dxa"/>
          </w:tcPr>
          <w:p w:rsidR="00775ABA" w:rsidRPr="00380477" w:rsidRDefault="00775ABA" w:rsidP="007E7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безбарьерная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993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75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1198"/>
          <w:jc w:val="center"/>
        </w:trPr>
        <w:tc>
          <w:tcPr>
            <w:tcW w:w="703" w:type="dxa"/>
          </w:tcPr>
          <w:p w:rsidR="00775ABA" w:rsidRPr="00380477" w:rsidRDefault="00775ABA" w:rsidP="007E7C6F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953" w:type="dxa"/>
          </w:tcPr>
          <w:p w:rsidR="00775ABA" w:rsidRPr="00380477" w:rsidRDefault="00775ABA" w:rsidP="007E7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</w:t>
            </w:r>
          </w:p>
        </w:tc>
        <w:tc>
          <w:tcPr>
            <w:tcW w:w="1276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5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596"/>
          <w:jc w:val="center"/>
        </w:trPr>
        <w:tc>
          <w:tcPr>
            <w:tcW w:w="703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953" w:type="dxa"/>
          </w:tcPr>
          <w:p w:rsidR="00775ABA" w:rsidRPr="00380477" w:rsidRDefault="00775ABA" w:rsidP="007E7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1276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75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517"/>
          <w:jc w:val="center"/>
        </w:trPr>
        <w:tc>
          <w:tcPr>
            <w:tcW w:w="703" w:type="dxa"/>
          </w:tcPr>
          <w:p w:rsidR="00775ABA" w:rsidRPr="00380477" w:rsidRDefault="00775ABA" w:rsidP="007E7C6F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953" w:type="dxa"/>
          </w:tcPr>
          <w:p w:rsidR="00775ABA" w:rsidRPr="00380477" w:rsidRDefault="00775ABA" w:rsidP="007E7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Обеспеченность обучающихся общеобразовательных организаций бесплатными учебниками из библиотечного фонда</w:t>
            </w:r>
          </w:p>
        </w:tc>
        <w:tc>
          <w:tcPr>
            <w:tcW w:w="1276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7E7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517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2.8(1)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обучающихся, по которым осуществляется ведение цифрового профиля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процентов</w:t>
            </w:r>
          </w:p>
        </w:tc>
        <w:tc>
          <w:tcPr>
            <w:tcW w:w="1135" w:type="dxa"/>
          </w:tcPr>
          <w:p w:rsidR="00775ABA" w:rsidRPr="00D50455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50455">
              <w:rPr>
                <w:rFonts w:ascii="Times New Roman" w:hAnsi="Times New Roman" w:cs="Times New Roman"/>
                <w:sz w:val="16"/>
                <w:szCs w:val="16"/>
              </w:rPr>
              <w:t>,05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517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2.8(2)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обучающихся,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процентов</w:t>
            </w:r>
          </w:p>
        </w:tc>
        <w:tc>
          <w:tcPr>
            <w:tcW w:w="1135" w:type="dxa"/>
          </w:tcPr>
          <w:p w:rsidR="00775ABA" w:rsidRPr="00D50455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A4B80">
              <w:rPr>
                <w:rFonts w:ascii="Times New Roman" w:hAnsi="Times New Roman" w:cs="Times New Roman"/>
                <w:sz w:val="16"/>
                <w:szCs w:val="16"/>
              </w:rPr>
              <w:t>,05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517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2.8(3)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 xml:space="preserve">Доля педагогических работников, получивших возможность </w:t>
            </w:r>
            <w:proofErr w:type="gramStart"/>
            <w:r w:rsidRPr="00380477">
              <w:rPr>
                <w:rFonts w:ascii="Times New Roman" w:hAnsi="Times New Roman" w:cs="Times New Roman"/>
                <w:sz w:val="16"/>
              </w:rPr>
              <w:t>использования</w:t>
            </w:r>
            <w:proofErr w:type="gramEnd"/>
            <w:r w:rsidRPr="00380477">
              <w:rPr>
                <w:rFonts w:ascii="Times New Roman" w:hAnsi="Times New Roman" w:cs="Times New Roman"/>
                <w:sz w:val="16"/>
              </w:rPr>
              <w:t xml:space="preserve"> верифицированного цифрового образовательного контента и цифровых образовательных сервисов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198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2.8(4)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A4B80">
              <w:rPr>
                <w:rFonts w:ascii="Times New Roman" w:hAnsi="Times New Roman" w:cs="Times New Roman"/>
                <w:sz w:val="16"/>
                <w:szCs w:val="16"/>
              </w:rPr>
              <w:t>,05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517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2.8(5)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заданий в электронной форме для учащихся, проверяемых с использованием технологий автоматизированной проверки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A4B80">
              <w:rPr>
                <w:rFonts w:ascii="Times New Roman" w:hAnsi="Times New Roman" w:cs="Times New Roman"/>
                <w:sz w:val="16"/>
                <w:szCs w:val="16"/>
              </w:rPr>
              <w:t>,05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826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обучающихся 1 – 4-х классов образовательных организаций, осуществляющих обучение по основным общеобразовательным программам начального общего образования, обеспеченных бесплатным горячим питанием 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826"/>
          <w:jc w:val="center"/>
        </w:trPr>
        <w:tc>
          <w:tcPr>
            <w:tcW w:w="703" w:type="dxa"/>
          </w:tcPr>
          <w:p w:rsidR="00775ABA" w:rsidRPr="00380477" w:rsidRDefault="00775ABA" w:rsidP="005F1FB0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5953" w:type="dxa"/>
          </w:tcPr>
          <w:p w:rsidR="00775ABA" w:rsidRPr="00380477" w:rsidRDefault="00775ABA" w:rsidP="005F1F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76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75ABA" w:rsidRPr="00380477" w:rsidRDefault="00775ABA" w:rsidP="005F1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775ABA" w:rsidRPr="00380477" w:rsidTr="007263FB">
        <w:trPr>
          <w:trHeight w:val="835"/>
          <w:jc w:val="center"/>
        </w:trPr>
        <w:tc>
          <w:tcPr>
            <w:tcW w:w="703" w:type="dxa"/>
          </w:tcPr>
          <w:p w:rsidR="00775ABA" w:rsidRPr="00380477" w:rsidRDefault="00775ABA" w:rsidP="001B27E1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5953" w:type="dxa"/>
          </w:tcPr>
          <w:p w:rsidR="00775ABA" w:rsidRPr="00380477" w:rsidRDefault="00775ABA" w:rsidP="001B2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276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D50455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99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4022" w:type="dxa"/>
            <w:gridSpan w:val="3"/>
          </w:tcPr>
          <w:p w:rsidR="00775ABA" w:rsidRDefault="00775ABA" w:rsidP="001B27E1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559"/>
          <w:jc w:val="center"/>
        </w:trPr>
        <w:tc>
          <w:tcPr>
            <w:tcW w:w="703" w:type="dxa"/>
          </w:tcPr>
          <w:p w:rsidR="00775ABA" w:rsidRPr="00380477" w:rsidRDefault="00775ABA" w:rsidP="001B27E1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2.11(1)</w:t>
            </w:r>
          </w:p>
        </w:tc>
        <w:tc>
          <w:tcPr>
            <w:tcW w:w="5953" w:type="dxa"/>
          </w:tcPr>
          <w:p w:rsidR="00775ABA" w:rsidRPr="00380477" w:rsidRDefault="00775ABA" w:rsidP="001B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зданий муниципальных общеобразовательных организаций, в которых проведены работы по капитальному ремонту (реконструкции) </w:t>
            </w:r>
            <w:hyperlink r:id="rId6" w:history="1">
              <w:r w:rsidRPr="0038047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  <w:p w:rsidR="00775ABA" w:rsidRPr="00380477" w:rsidRDefault="00775ABA" w:rsidP="001B27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75ABA" w:rsidRPr="00380477" w:rsidRDefault="00D50455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2" w:type="dxa"/>
            <w:gridSpan w:val="3"/>
          </w:tcPr>
          <w:p w:rsidR="00775ABA" w:rsidRDefault="00775ABA" w:rsidP="001B27E1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559"/>
          <w:jc w:val="center"/>
        </w:trPr>
        <w:tc>
          <w:tcPr>
            <w:tcW w:w="703" w:type="dxa"/>
          </w:tcPr>
          <w:p w:rsidR="00775ABA" w:rsidRPr="00380477" w:rsidRDefault="00775ABA" w:rsidP="001B27E1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2.11(2)</w:t>
            </w:r>
          </w:p>
        </w:tc>
        <w:tc>
          <w:tcPr>
            <w:tcW w:w="5953" w:type="dxa"/>
          </w:tcPr>
          <w:p w:rsidR="00775ABA" w:rsidRPr="00380477" w:rsidRDefault="00775ABA" w:rsidP="001B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зданий государственных и муниципальных общеобразовательных организаций, в которых выполнены мероприятия по благоустройству в целях соблюдения требований к воздушно-тепловому режиму, водоснабжению и канализации </w:t>
            </w:r>
            <w:hyperlink r:id="rId7" w:history="1">
              <w:r w:rsidRPr="0038047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  <w:p w:rsidR="00775ABA" w:rsidRPr="00380477" w:rsidRDefault="00775ABA" w:rsidP="001B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75ABA" w:rsidRPr="00380477" w:rsidRDefault="00AE1C16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22" w:type="dxa"/>
            <w:gridSpan w:val="3"/>
          </w:tcPr>
          <w:p w:rsidR="00775ABA" w:rsidRDefault="00775ABA" w:rsidP="001B27E1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559"/>
          <w:jc w:val="center"/>
        </w:trPr>
        <w:tc>
          <w:tcPr>
            <w:tcW w:w="703" w:type="dxa"/>
          </w:tcPr>
          <w:p w:rsidR="00775ABA" w:rsidRPr="00380477" w:rsidRDefault="00775ABA" w:rsidP="001B27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2.11(3)</w:t>
            </w:r>
          </w:p>
        </w:tc>
        <w:tc>
          <w:tcPr>
            <w:tcW w:w="5953" w:type="dxa"/>
          </w:tcPr>
          <w:p w:rsidR="00775ABA" w:rsidRPr="00380477" w:rsidRDefault="00775ABA" w:rsidP="001B27E1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 xml:space="preserve">Количество зданий муниципальных и государственных общеобразовательных организаций, в которых реализованы мероприятия по их капитальному ремонту и оснащению в рамках мероприятий по модернизации школьной системы образования </w:t>
            </w:r>
            <w:hyperlink w:anchor="P1661">
              <w:r w:rsidRPr="00380477">
                <w:rPr>
                  <w:rFonts w:ascii="Times New Roman" w:hAnsi="Times New Roman" w:cs="Times New Roman"/>
                  <w:color w:val="0000FF"/>
                  <w:sz w:val="16"/>
                </w:rPr>
                <w:t>&lt;*&gt;</w:t>
              </w:r>
            </w:hyperlink>
          </w:p>
        </w:tc>
        <w:tc>
          <w:tcPr>
            <w:tcW w:w="1276" w:type="dxa"/>
          </w:tcPr>
          <w:p w:rsidR="00775ABA" w:rsidRPr="00380477" w:rsidRDefault="00775ABA" w:rsidP="001B2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единиц</w:t>
            </w:r>
          </w:p>
        </w:tc>
        <w:tc>
          <w:tcPr>
            <w:tcW w:w="1135" w:type="dxa"/>
          </w:tcPr>
          <w:p w:rsidR="00775ABA" w:rsidRPr="00AE1C16" w:rsidRDefault="00AE1C16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275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22" w:type="dxa"/>
            <w:gridSpan w:val="3"/>
          </w:tcPr>
          <w:p w:rsidR="00775ABA" w:rsidRDefault="00775ABA" w:rsidP="001B27E1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774"/>
          <w:jc w:val="center"/>
        </w:trPr>
        <w:tc>
          <w:tcPr>
            <w:tcW w:w="70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5953" w:type="dxa"/>
          </w:tcPr>
          <w:p w:rsidR="00775ABA" w:rsidRPr="00380477" w:rsidRDefault="00775ABA" w:rsidP="001B2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учителей, освоивших методику преподавания по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межпредметным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технологиям и реализующих ее в образовательном процессе, в общей численности учителей</w:t>
            </w:r>
          </w:p>
        </w:tc>
        <w:tc>
          <w:tcPr>
            <w:tcW w:w="1276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75ABA" w:rsidRPr="00380477" w:rsidRDefault="00AE1C16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5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022" w:type="dxa"/>
            <w:gridSpan w:val="3"/>
          </w:tcPr>
          <w:p w:rsidR="00775ABA" w:rsidRDefault="00775ABA" w:rsidP="001B27E1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75ABA" w:rsidRPr="00380477" w:rsidTr="007263FB">
        <w:trPr>
          <w:trHeight w:val="471"/>
          <w:jc w:val="center"/>
        </w:trPr>
        <w:tc>
          <w:tcPr>
            <w:tcW w:w="70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5953" w:type="dxa"/>
          </w:tcPr>
          <w:p w:rsidR="00775ABA" w:rsidRPr="00380477" w:rsidRDefault="00775ABA" w:rsidP="001B2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детей в дошкольных образовательных организациях, приходящихся на одного педагогического работника</w:t>
            </w:r>
          </w:p>
        </w:tc>
        <w:tc>
          <w:tcPr>
            <w:tcW w:w="1276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75ABA" w:rsidRPr="00380477" w:rsidRDefault="00AE1C16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12,17</w:t>
            </w:r>
          </w:p>
        </w:tc>
        <w:tc>
          <w:tcPr>
            <w:tcW w:w="993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775ABA" w:rsidRPr="00380477" w:rsidRDefault="00775ABA" w:rsidP="001B2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E1C16"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4022" w:type="dxa"/>
            <w:gridSpan w:val="3"/>
          </w:tcPr>
          <w:p w:rsidR="00775ABA" w:rsidRDefault="00775ABA" w:rsidP="001B27E1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04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5953" w:type="dxa"/>
          </w:tcPr>
          <w:p w:rsidR="007C7608" w:rsidRPr="00086E4E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E4E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дошкольного образования к средней заработной плате в сфере общего образования в Кабардино-Балкарской Республике</w:t>
            </w:r>
          </w:p>
        </w:tc>
        <w:tc>
          <w:tcPr>
            <w:tcW w:w="1276" w:type="dxa"/>
          </w:tcPr>
          <w:p w:rsidR="007C7608" w:rsidRPr="00086E4E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E4E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086E4E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E4E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993" w:type="dxa"/>
          </w:tcPr>
          <w:p w:rsidR="007C7608" w:rsidRPr="00086E4E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E4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086E4E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E4E">
              <w:rPr>
                <w:rFonts w:ascii="Times New Roman" w:hAnsi="Times New Roman" w:cs="Times New Roman"/>
                <w:sz w:val="16"/>
                <w:szCs w:val="16"/>
              </w:rPr>
              <w:t>97,55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Недостаточность предусмотренных в республиканском бюджете КБР по отрасли «Образование»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средств  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достижение целевого  показателя  уровня средней заработной платы педагогических работников дошкольного образования</w:t>
            </w:r>
          </w:p>
        </w:tc>
      </w:tr>
      <w:tr w:rsidR="007C7608" w:rsidRPr="00380477" w:rsidTr="007263FB">
        <w:trPr>
          <w:trHeight w:val="62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обучающихся в расчете на одного педагогического работника общеобразовательных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15,08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80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общеобразовательных организаций к среднемесячному доходу от трудовой деятельности в Кабардино-Балкарской Республике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2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учителей, прибывших (переехавших) на работу в сельские населенные пункты, либо поселки городского типа, либо города с населением до 50 тыс. человек, которым предоставлены единовременные компенсационные выплаты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850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детей-сирот и детей, оставшихся без попечения родителей, переданных на все формы семейного устройства (в приемные семьи, на усыновление (удочерение), под опеку (попечительство), в общем числе детей-сирот и детей, оставшихся без попечения родителей, в Кабардино-Балкарской Республике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90,2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8E0371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72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76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выпускников организаций для детей-сирот и детей, оставшихся без попечения родителей, охваченных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постинтернатным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сопровождением, в общем числе выпускников организаций для детей-сирот и детей, оставшихся без попечения родителей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E5FF3" w:rsidRPr="00380477" w:rsidTr="007263FB">
        <w:trPr>
          <w:trHeight w:val="764"/>
          <w:jc w:val="center"/>
        </w:trPr>
        <w:tc>
          <w:tcPr>
            <w:tcW w:w="15357" w:type="dxa"/>
            <w:gridSpan w:val="9"/>
          </w:tcPr>
          <w:p w:rsidR="007E5FF3" w:rsidRPr="00380477" w:rsidRDefault="00DF0A1B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«Современная школа»</w:t>
            </w:r>
          </w:p>
        </w:tc>
      </w:tr>
      <w:tr w:rsidR="007C7608" w:rsidRPr="00380477" w:rsidTr="007263FB">
        <w:trPr>
          <w:trHeight w:val="62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муниципальных образований Кабардино-Балкарской Республики,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4F2130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99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профилей*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4F2130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99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2.22(1)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4F2130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91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469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созданных новых мест в общеобразовательных организациях, расположенных в сельской местности и поселках городского типа*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76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образования для детей с ограниченными возможностями здоровья. </w:t>
            </w:r>
          </w:p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программам*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585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Число созданных новых мест в общеобразовательных организациях*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3009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3009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154E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585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2.26(1)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общеобразовательных организаций, на базе которых созданы и функционируют детские технопарки "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" &lt;*&gt;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154E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585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2.26(2)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Количество реализованных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человек</w:t>
            </w:r>
          </w:p>
        </w:tc>
        <w:tc>
          <w:tcPr>
            <w:tcW w:w="1135" w:type="dxa"/>
          </w:tcPr>
          <w:p w:rsidR="007C7608" w:rsidRPr="00F937F2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154E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585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2.26(3)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 xml:space="preserve">Количество новых мест в общеобразовательных организациях в связи с ростом числа обучающихся, вызванным демографическим фактором </w:t>
            </w:r>
            <w:hyperlink w:anchor="P1661">
              <w:r w:rsidRPr="00380477">
                <w:rPr>
                  <w:rFonts w:ascii="Times New Roman" w:hAnsi="Times New Roman" w:cs="Times New Roman"/>
                  <w:color w:val="0000FF"/>
                  <w:sz w:val="16"/>
                </w:rPr>
                <w:t>&lt;*&gt;</w:t>
              </w:r>
            </w:hyperlink>
          </w:p>
        </w:tc>
        <w:tc>
          <w:tcPr>
            <w:tcW w:w="1276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место</w:t>
            </w:r>
          </w:p>
        </w:tc>
        <w:tc>
          <w:tcPr>
            <w:tcW w:w="1135" w:type="dxa"/>
          </w:tcPr>
          <w:p w:rsidR="007C7608" w:rsidRPr="00F937F2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154E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DF0A1B" w:rsidRPr="00380477" w:rsidTr="007263FB">
        <w:trPr>
          <w:trHeight w:val="295"/>
          <w:jc w:val="center"/>
        </w:trPr>
        <w:tc>
          <w:tcPr>
            <w:tcW w:w="15357" w:type="dxa"/>
            <w:gridSpan w:val="9"/>
          </w:tcPr>
          <w:p w:rsidR="00DF0A1B" w:rsidRPr="00D154EA" w:rsidRDefault="00DF0A1B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«Успех каждого ребенка»</w:t>
            </w:r>
          </w:p>
        </w:tc>
      </w:tr>
      <w:tr w:rsidR="007C7608" w:rsidRPr="00380477" w:rsidTr="007263FB">
        <w:trPr>
          <w:trHeight w:val="649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2.27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занятий физической культурой и спортом*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E5FF3" w:rsidRPr="00380477" w:rsidTr="007263FB">
        <w:trPr>
          <w:trHeight w:val="342"/>
          <w:jc w:val="center"/>
        </w:trPr>
        <w:tc>
          <w:tcPr>
            <w:tcW w:w="15357" w:type="dxa"/>
            <w:gridSpan w:val="9"/>
          </w:tcPr>
          <w:p w:rsidR="007E5FF3" w:rsidRPr="00380477" w:rsidRDefault="00DF0A1B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ab/>
              <w:t>Региональный проект «Поддержка семей, имеющих детей»</w:t>
            </w:r>
          </w:p>
        </w:tc>
      </w:tr>
      <w:tr w:rsidR="007C7608" w:rsidRPr="00380477" w:rsidTr="007263FB">
        <w:trPr>
          <w:trHeight w:val="41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2.28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организаций*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E5FF3" w:rsidRPr="00380477" w:rsidTr="007263FB">
        <w:trPr>
          <w:trHeight w:val="356"/>
          <w:jc w:val="center"/>
        </w:trPr>
        <w:tc>
          <w:tcPr>
            <w:tcW w:w="15357" w:type="dxa"/>
            <w:gridSpan w:val="9"/>
          </w:tcPr>
          <w:p w:rsidR="007E5FF3" w:rsidRPr="00380477" w:rsidRDefault="00DF0A1B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«Цифровая образовательная среда»</w:t>
            </w:r>
          </w:p>
        </w:tc>
      </w:tr>
      <w:tr w:rsidR="007C7608" w:rsidRPr="00380477" w:rsidTr="007263FB">
        <w:trPr>
          <w:trHeight w:val="19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2.30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Внедрение  целевой</w:t>
            </w:r>
            <w:proofErr w:type="gram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 модели 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21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9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10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"горизонтального"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77D08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9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77D08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9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Создание центров цифрового образования детей «</w:t>
            </w: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T-</w:t>
            </w:r>
            <w:proofErr w:type="gram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куб»*</w:t>
            </w:r>
            <w:proofErr w:type="gramEnd"/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77D08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9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2.35(1)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Число образовательных организаций, обеспеченных материально-технической базой для внедрения цифровой образовательной среды</w:t>
            </w:r>
          </w:p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77D08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3D5896" w:rsidRPr="00380477" w:rsidTr="007263FB">
        <w:trPr>
          <w:trHeight w:val="192"/>
          <w:jc w:val="center"/>
        </w:trPr>
        <w:tc>
          <w:tcPr>
            <w:tcW w:w="15357" w:type="dxa"/>
            <w:gridSpan w:val="9"/>
          </w:tcPr>
          <w:p w:rsidR="003D5896" w:rsidRPr="00D77D08" w:rsidRDefault="003D5896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Региональный проект «Учитель будущего»</w:t>
            </w:r>
          </w:p>
        </w:tc>
      </w:tr>
      <w:tr w:rsidR="007C7608" w:rsidRPr="00380477" w:rsidTr="007263FB">
        <w:trPr>
          <w:trHeight w:val="70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центров непрерывного повышения профессионального мастерства педагогических работников и центра оценки профессионального мастерства и квалификаций педагогов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68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педагогов*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trike/>
                <w:sz w:val="16"/>
                <w:szCs w:val="16"/>
              </w:rPr>
              <w:t>-------------------------------</w:t>
            </w:r>
          </w:p>
        </w:tc>
      </w:tr>
      <w:tr w:rsidR="007E5FF3" w:rsidRPr="00380477" w:rsidTr="007263FB">
        <w:trPr>
          <w:trHeight w:val="410"/>
          <w:jc w:val="center"/>
        </w:trPr>
        <w:tc>
          <w:tcPr>
            <w:tcW w:w="15357" w:type="dxa"/>
            <w:gridSpan w:val="9"/>
          </w:tcPr>
          <w:p w:rsidR="007E5FF3" w:rsidRPr="00380477" w:rsidRDefault="00DF0A1B" w:rsidP="007C760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"Региональный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</w:tr>
      <w:tr w:rsidR="007C7608" w:rsidRPr="00380477" w:rsidTr="007263FB">
        <w:trPr>
          <w:trHeight w:val="419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2.38(1)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A5AF9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269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2.38(2)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дополнительно созданных мест в дошкольных образовательных организациях для детей в возрасте до 3 лет &lt;*&gt;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3025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3025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A5AF9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8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2.38(3)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дополнительно созданных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</w:t>
            </w: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 &lt;*&gt;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A5AF9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gridAfter w:val="2"/>
          <w:wAfter w:w="1833" w:type="dxa"/>
          <w:trHeight w:val="352"/>
          <w:jc w:val="center"/>
        </w:trPr>
        <w:tc>
          <w:tcPr>
            <w:tcW w:w="13524" w:type="dxa"/>
            <w:gridSpan w:val="7"/>
            <w:tcBorders>
              <w:right w:val="nil"/>
            </w:tcBorders>
          </w:tcPr>
          <w:p w:rsidR="007C7608" w:rsidRPr="00380477" w:rsidRDefault="007C7608" w:rsidP="007C7608">
            <w:pPr>
              <w:pStyle w:val="aa"/>
              <w:ind w:left="10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3. Подпрограмма «Развитие дополнительного образования детей и реализация мероприятий молодежной политики»</w:t>
            </w:r>
          </w:p>
        </w:tc>
      </w:tr>
      <w:tr w:rsidR="007C7608" w:rsidRPr="00380477" w:rsidTr="007263FB">
        <w:trPr>
          <w:trHeight w:val="131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275" w:type="dxa"/>
            <w:vAlign w:val="center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</w:p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87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Кабардино-Балкарской Республике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84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Численность педагогических работников, прошедших повышение квалификации по программам работы с одаренными детьми, в том числе на базе Образовательного центра «Сириус» и регионального центра выявления и поддержки одаренных детей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735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Численность лиц, сведения о которых содержатся в государственном информационном ресурсе о лицах, проявивших выдающиеся способности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624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keepNext/>
              <w:keepLines/>
              <w:widowControl w:val="0"/>
              <w:spacing w:line="240" w:lineRule="exact"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64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spacing w:line="256" w:lineRule="auto"/>
              <w:ind w:lef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3.5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молодых людей в возрасте от 14 до 30 лет, охваченных мероприятиями молодежной политики, в общем числе молодежи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3B25C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8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Численность молодых людей в возрасте от 14 до 30 лет, вовлеченных во Всероссийскую </w:t>
            </w:r>
            <w:proofErr w:type="spellStart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форумную</w:t>
            </w:r>
            <w:proofErr w:type="spellEnd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кампанию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472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3B25C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3D5896" w:rsidRPr="00380477" w:rsidTr="007263FB">
        <w:trPr>
          <w:trHeight w:val="355"/>
          <w:jc w:val="center"/>
        </w:trPr>
        <w:tc>
          <w:tcPr>
            <w:tcW w:w="13524" w:type="dxa"/>
            <w:gridSpan w:val="7"/>
            <w:tcBorders>
              <w:right w:val="nil"/>
            </w:tcBorders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Региональный проект «Успех каждого ребенка»</w:t>
            </w:r>
          </w:p>
        </w:tc>
        <w:tc>
          <w:tcPr>
            <w:tcW w:w="1833" w:type="dxa"/>
            <w:gridSpan w:val="2"/>
            <w:tcBorders>
              <w:left w:val="nil"/>
            </w:tcBorders>
            <w:shd w:val="clear" w:color="auto" w:fill="auto"/>
          </w:tcPr>
          <w:p w:rsidR="003D5896" w:rsidRPr="00380477" w:rsidRDefault="003D5896">
            <w:pPr>
              <w:spacing w:after="200" w:line="276" w:lineRule="auto"/>
            </w:pPr>
          </w:p>
        </w:tc>
      </w:tr>
      <w:tr w:rsidR="007C7608" w:rsidRPr="00380477" w:rsidTr="007263FB">
        <w:trPr>
          <w:trHeight w:val="35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1160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3.9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Число детей, охваченных деятельностью детских технопарков «</w:t>
            </w:r>
            <w:proofErr w:type="spellStart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Кванториум</w:t>
            </w:r>
            <w:proofErr w:type="spellEnd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», мобильных технопарков «</w:t>
            </w:r>
            <w:proofErr w:type="spellStart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Кванториум</w:t>
            </w:r>
            <w:proofErr w:type="spellEnd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10200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66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3.9(1)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"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</w:rPr>
              <w:t>Кванториум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</w:rPr>
              <w:t>" и центров "IT-куб"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процент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27,98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14,43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17,74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D945C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3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</w:t>
            </w:r>
            <w:proofErr w:type="gram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регионального  центра</w:t>
            </w:r>
            <w:proofErr w:type="gram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 выявления, поддержки и развития способностей и талантов у детей и молодежи, с учетом опыта Образовательного фонда «Талант и успех» *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55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Внедрение целевой модели развития региональной системы дополнительного образования детей*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580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3.13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Доля детей с ограниченными возможностями здоровья, осваивающие дополнительные общеобразовательные программы, в том числе с использованием дистанционных технологий*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____________________</w:t>
            </w:r>
          </w:p>
        </w:tc>
      </w:tr>
      <w:tr w:rsidR="007C7608" w:rsidRPr="00380477" w:rsidTr="007263FB">
        <w:trPr>
          <w:trHeight w:val="40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мобильных технопарков «</w:t>
            </w:r>
            <w:proofErr w:type="spellStart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Кванториум</w:t>
            </w:r>
            <w:proofErr w:type="spellEnd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(для детей, проживающих в сельской местности и малых </w:t>
            </w:r>
            <w:proofErr w:type="gramStart"/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городах)*</w:t>
            </w:r>
            <w:proofErr w:type="gramEnd"/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C7608" w:rsidRPr="00380477" w:rsidTr="007263FB">
        <w:trPr>
          <w:trHeight w:val="47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3.16</w:t>
            </w:r>
          </w:p>
        </w:tc>
        <w:tc>
          <w:tcPr>
            <w:tcW w:w="5953" w:type="dxa"/>
          </w:tcPr>
          <w:p w:rsidR="007C7608" w:rsidRPr="00380477" w:rsidRDefault="007C7608" w:rsidP="00DF0A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направленностей*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30676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31404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31606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</w:t>
            </w:r>
          </w:p>
        </w:tc>
      </w:tr>
      <w:tr w:rsidR="007E5FF3" w:rsidRPr="00380477" w:rsidTr="007263FB">
        <w:trPr>
          <w:trHeight w:val="348"/>
          <w:jc w:val="center"/>
        </w:trPr>
        <w:tc>
          <w:tcPr>
            <w:tcW w:w="15357" w:type="dxa"/>
            <w:gridSpan w:val="9"/>
          </w:tcPr>
          <w:p w:rsidR="007E5FF3" w:rsidRPr="00380477" w:rsidRDefault="00DF0A1B" w:rsidP="00EC5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Региональный проект «Социальная активность»</w:t>
            </w:r>
          </w:p>
        </w:tc>
      </w:tr>
      <w:tr w:rsidR="007C7608" w:rsidRPr="00380477" w:rsidTr="007263FB">
        <w:trPr>
          <w:trHeight w:val="85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деятельность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5B0024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41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3.21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Реализованы практики поддержки добровольчества (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</w:rPr>
              <w:t>волонтерства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</w:rPr>
              <w:t>)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(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</w:rPr>
              <w:t>волонтерства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</w:rPr>
              <w:t>) "Регион добрых дел"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единиц</w:t>
            </w:r>
          </w:p>
        </w:tc>
        <w:tc>
          <w:tcPr>
            <w:tcW w:w="1135" w:type="dxa"/>
          </w:tcPr>
          <w:p w:rsidR="007C7608" w:rsidRPr="00517A95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Default="007C7608" w:rsidP="007C7608">
            <w:pPr>
              <w:jc w:val="center"/>
            </w:pPr>
            <w:r w:rsidRPr="005B0024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E5FF3" w:rsidRPr="00380477" w:rsidTr="007263FB">
        <w:trPr>
          <w:trHeight w:val="412"/>
          <w:jc w:val="center"/>
        </w:trPr>
        <w:tc>
          <w:tcPr>
            <w:tcW w:w="15357" w:type="dxa"/>
            <w:gridSpan w:val="9"/>
          </w:tcPr>
          <w:p w:rsidR="007E5FF3" w:rsidRPr="005B0024" w:rsidRDefault="00DF0A1B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4.</w:t>
            </w:r>
            <w:r w:rsidR="00EC58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80477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«Совершенствование управления системой образования»</w:t>
            </w:r>
          </w:p>
        </w:tc>
      </w:tr>
      <w:tr w:rsidR="007C7608" w:rsidRPr="00380477" w:rsidTr="007263FB">
        <w:trPr>
          <w:trHeight w:val="61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ind w:lef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пунктов проведения экзаменов, обеспеченных высокопроизводительными сканерами для выполнения сканирования экзаменационных работ участников ЕГЭ в ППЭ в день проведения экзамена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9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 w:type="page"/>
            </w: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пунктов проведения ЕГЭ, обеспеченных высокопроизводительными принтерами для использования технологии «Печать полного комплекта экзаменационных материалов в аудиториях ППЭ»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41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аудиторий пунктов проведения ЕГЭ, обеспеченных модернизированным оборудованием для осуществления онлайн видеонаблюдения 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489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пунктов проведения основного государственного экзамена, обеспеченных современным технологическим оборудованием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57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подготовленных сборников методических материалов по информационно-методическому сопровождению региональных оценочных процедур (ежегодно)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59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специалистов, прошедших подготовку и (или) повышение квалификации в области оценки качества образования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C7608" w:rsidRPr="00380477" w:rsidTr="007263FB">
        <w:trPr>
          <w:trHeight w:val="54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Количество региональных оценочных инструментов для проведения регионального анализа оценки качества общего образования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99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учебно-методических комплектов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 для обучающихся 1 - 11 классов, в том числе для основной группы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90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27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4.9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 xml:space="preserve">Доля учебно-методических комплектов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 для обучающихся 1 - </w:t>
            </w:r>
            <w:r w:rsidRPr="00380477">
              <w:rPr>
                <w:rFonts w:ascii="Times New Roman" w:hAnsi="Times New Roman" w:cs="Times New Roman"/>
                <w:sz w:val="16"/>
              </w:rPr>
              <w:lastRenderedPageBreak/>
              <w:t>11 классов, в том числе для начинающей группы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44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66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98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4.10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"Кабардино-черкесский язык", "Кабардино-черкесская литература", "Карачаево-балкарский язык" и "Карачаево-балкарская литература", в соответствии с требованиями федеральных государственных образовательных стандартов, в том числе для основной группы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09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предметам "Кабардино-черкесский язык", "Кабардино-черкесская литература", "Карачаево-балкарский язык" и "Карачаево-балкарская литература"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D23548" w:rsidRPr="00380477" w:rsidTr="007263FB">
        <w:trPr>
          <w:trHeight w:val="693"/>
          <w:jc w:val="center"/>
        </w:trPr>
        <w:tc>
          <w:tcPr>
            <w:tcW w:w="703" w:type="dxa"/>
          </w:tcPr>
          <w:p w:rsidR="00D23548" w:rsidRPr="00380477" w:rsidRDefault="00D2354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4.13</w:t>
            </w:r>
          </w:p>
        </w:tc>
        <w:tc>
          <w:tcPr>
            <w:tcW w:w="5953" w:type="dxa"/>
          </w:tcPr>
          <w:p w:rsidR="00D23548" w:rsidRPr="00380477" w:rsidRDefault="00D2354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предмету по предмету "География Кабардино-Балкарской Республики"</w:t>
            </w:r>
          </w:p>
        </w:tc>
        <w:tc>
          <w:tcPr>
            <w:tcW w:w="1276" w:type="dxa"/>
          </w:tcPr>
          <w:p w:rsidR="00D23548" w:rsidRPr="00380477" w:rsidRDefault="00D2354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D23548" w:rsidRPr="009B3607" w:rsidRDefault="00D2354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993" w:type="dxa"/>
          </w:tcPr>
          <w:p w:rsidR="00D23548" w:rsidRPr="009B3607" w:rsidRDefault="00D2354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100</w:t>
            </w:r>
          </w:p>
        </w:tc>
        <w:tc>
          <w:tcPr>
            <w:tcW w:w="1275" w:type="dxa"/>
          </w:tcPr>
          <w:p w:rsidR="00D23548" w:rsidRPr="009B3607" w:rsidRDefault="00D2354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22" w:type="dxa"/>
            <w:gridSpan w:val="3"/>
            <w:vMerge w:val="restart"/>
          </w:tcPr>
          <w:p w:rsidR="00D23548" w:rsidRPr="009B3607" w:rsidRDefault="00D23548" w:rsidP="00086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приказом </w:t>
            </w:r>
            <w:proofErr w:type="spellStart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 xml:space="preserve"> КБР № 22/317 от 11.04.2022 г.  в план </w:t>
            </w:r>
            <w:proofErr w:type="gramStart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мероприятий(</w:t>
            </w:r>
            <w:proofErr w:type="gramEnd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 xml:space="preserve">дорожную карту») по разработке учебно-методических комплектов этнокультурной направленности, утвержденный приказом  № 22/59 от 01.02.2021 г. внесены изменения, предусматривающие «Передачу УМК в </w:t>
            </w:r>
            <w:proofErr w:type="spellStart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 xml:space="preserve"> РФ на проведение федеральной экспертизы по  предметам «География КБР», «История КБР», «Культура народов КБР до 15 апреля 2023 г.</w:t>
            </w:r>
          </w:p>
        </w:tc>
      </w:tr>
      <w:tr w:rsidR="00D23548" w:rsidRPr="00380477" w:rsidTr="00086E4E">
        <w:trPr>
          <w:trHeight w:val="1155"/>
          <w:jc w:val="center"/>
        </w:trPr>
        <w:tc>
          <w:tcPr>
            <w:tcW w:w="703" w:type="dxa"/>
          </w:tcPr>
          <w:p w:rsidR="00D23548" w:rsidRPr="00380477" w:rsidRDefault="00D2354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4.14</w:t>
            </w:r>
          </w:p>
        </w:tc>
        <w:tc>
          <w:tcPr>
            <w:tcW w:w="5953" w:type="dxa"/>
          </w:tcPr>
          <w:p w:rsidR="00D23548" w:rsidRPr="00380477" w:rsidRDefault="00D2354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обучающихся образовательных организаций, осваивающих обновленные основные общеобразовательные программы по предмету "Культура народов Кабардино-Балкарской Республики"</w:t>
            </w:r>
          </w:p>
        </w:tc>
        <w:tc>
          <w:tcPr>
            <w:tcW w:w="1276" w:type="dxa"/>
          </w:tcPr>
          <w:p w:rsidR="00D23548" w:rsidRPr="00380477" w:rsidRDefault="00D2354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D23548" w:rsidRPr="009B3607" w:rsidRDefault="00D2354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993" w:type="dxa"/>
          </w:tcPr>
          <w:p w:rsidR="00D23548" w:rsidRPr="009B3607" w:rsidRDefault="00D2354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100</w:t>
            </w:r>
          </w:p>
        </w:tc>
        <w:tc>
          <w:tcPr>
            <w:tcW w:w="1275" w:type="dxa"/>
          </w:tcPr>
          <w:p w:rsidR="00D23548" w:rsidRPr="009B3607" w:rsidRDefault="00D2354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22" w:type="dxa"/>
            <w:gridSpan w:val="3"/>
            <w:vMerge/>
          </w:tcPr>
          <w:p w:rsidR="00D23548" w:rsidRPr="009B3607" w:rsidRDefault="00D2354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608" w:rsidRPr="00380477" w:rsidTr="007263FB">
        <w:trPr>
          <w:trHeight w:val="695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 xml:space="preserve">Доля учителей кабардино-черкесского языка и литературы и </w:t>
            </w:r>
            <w:proofErr w:type="gramStart"/>
            <w:r w:rsidRPr="00380477">
              <w:rPr>
                <w:rFonts w:ascii="Times New Roman" w:hAnsi="Times New Roman" w:cs="Times New Roman"/>
                <w:sz w:val="16"/>
              </w:rPr>
              <w:t>карачаево-балкарского языка</w:t>
            </w:r>
            <w:proofErr w:type="gramEnd"/>
            <w:r w:rsidRPr="00380477">
              <w:rPr>
                <w:rFonts w:ascii="Times New Roman" w:hAnsi="Times New Roman" w:cs="Times New Roman"/>
                <w:sz w:val="16"/>
              </w:rPr>
              <w:t xml:space="preserve"> и литературы, прошедших курсы повышения квалификации по обновленным программам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55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80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022" w:type="dxa"/>
            <w:gridSpan w:val="3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81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примерных основных образовательных программ по предметам "Кабардино-черкесский язык", "Кабардино-черкесская литература", "Карачаево-балкарский язык" и "Карачаево-балкарская литература", разработанных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60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90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022" w:type="dxa"/>
            <w:gridSpan w:val="3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41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4.18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Доля школьных библиотек, оснащенных новыми учебно-методическими комплектами по предметам "Кабардино-черкесский язык", "Кабардино-черкесская литература", "Карачаево-балкарский язык", "Карачаево-балкарская литература", "География Кабардино-Балкарской Республики", "История Кабардино-Балкарской Республики" и "Культура народов Кабардино-Балкарии"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B3607">
              <w:rPr>
                <w:rFonts w:ascii="Times New Roman" w:hAnsi="Times New Roman" w:cs="Times New Roman"/>
                <w:sz w:val="16"/>
              </w:rPr>
              <w:t>85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022" w:type="dxa"/>
            <w:gridSpan w:val="3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80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4.19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 дошкольного, общего, профессионального образования, в которых созданы органы государственно-общественного управления, в общем числе образовательных организаций дошкольного, общего, профессионального образования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C7608" w:rsidRPr="00380477" w:rsidTr="007263FB">
        <w:trPr>
          <w:trHeight w:val="72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4.20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6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Уровень комплексной безопасности государственных 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4022" w:type="dxa"/>
            <w:gridSpan w:val="3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 xml:space="preserve">Недостаточность предусмотренных в республиканском бюджете КБР по отрасли «Образование» </w:t>
            </w:r>
            <w:proofErr w:type="gramStart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средств  на</w:t>
            </w:r>
            <w:proofErr w:type="gramEnd"/>
            <w:r w:rsidRPr="009B3607"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уровня комплексной безопасности  государственных образовательных организаций</w:t>
            </w:r>
          </w:p>
        </w:tc>
      </w:tr>
      <w:tr w:rsidR="007C7608" w:rsidRPr="00380477" w:rsidTr="007263FB">
        <w:trPr>
          <w:trHeight w:val="57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Ожидаемая экономия электроэнергии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тыс. кВт*ч/тыс. руб.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260,5</w:t>
            </w:r>
            <w:r w:rsidRPr="00380477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1509,1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15,0/81,12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93,8</w:t>
            </w:r>
            <w:r w:rsidRPr="00380477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563,2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6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4.23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Ожидаемая экономия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gram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Гкал./</w:t>
            </w:r>
            <w:proofErr w:type="gram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220,7</w:t>
            </w:r>
            <w:r w:rsidRPr="00380477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520,46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100,0/164,18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12,0</w:t>
            </w:r>
            <w:r w:rsidRPr="00380477">
              <w:rPr>
                <w:rFonts w:ascii="Times New Roman" w:hAnsi="Times New Roman" w:cs="Times New Roman"/>
                <w:sz w:val="16"/>
              </w:rPr>
              <w:t>/1</w:t>
            </w:r>
            <w:r>
              <w:rPr>
                <w:rFonts w:ascii="Times New Roman" w:hAnsi="Times New Roman" w:cs="Times New Roman"/>
                <w:sz w:val="16"/>
              </w:rPr>
              <w:t>83,9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1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Ожидаемая экономия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/тыс. руб.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55,0</w:t>
            </w:r>
            <w:r w:rsidRPr="00380477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415,0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15,0/96,45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15,0/9</w:t>
            </w:r>
            <w:r>
              <w:rPr>
                <w:rFonts w:ascii="Times New Roman" w:hAnsi="Times New Roman" w:cs="Times New Roman"/>
                <w:sz w:val="16"/>
              </w:rPr>
              <w:t>9,67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75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Ожидаемая экономия водопотребления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/тыс. руб.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32,0</w:t>
            </w:r>
            <w:r w:rsidRPr="00380477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486,4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2,0/26,1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0477">
              <w:rPr>
                <w:rFonts w:ascii="Times New Roman" w:hAnsi="Times New Roman" w:cs="Times New Roman"/>
                <w:sz w:val="16"/>
              </w:rPr>
              <w:t>2,0/2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380477">
              <w:rPr>
                <w:rFonts w:ascii="Times New Roman" w:hAnsi="Times New Roman" w:cs="Times New Roman"/>
                <w:sz w:val="16"/>
              </w:rPr>
              <w:t>,1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94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объемов электроэнергии, потребляемой (используемой) государственными образовательными организациями, оплата которой осуществляется с использованием приборов учета, в общем объеме электроэнергии, потребляемой государственными образовательными организациями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101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4.27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Доля объемов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теплоэнергии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</w:t>
            </w:r>
            <w:proofErr w:type="spellStart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теплоэнергии</w:t>
            </w:r>
            <w:proofErr w:type="spellEnd"/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, потребляемой (используемой) государственными образовательными организациями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993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C7608" w:rsidRPr="009B360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4022" w:type="dxa"/>
            <w:gridSpan w:val="3"/>
          </w:tcPr>
          <w:p w:rsidR="007C7608" w:rsidRPr="009B3607" w:rsidRDefault="00AC6E58" w:rsidP="00AC6E58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3607">
              <w:rPr>
                <w:rFonts w:ascii="Times New Roman" w:hAnsi="Times New Roman" w:cs="Times New Roman"/>
                <w:sz w:val="16"/>
                <w:szCs w:val="16"/>
              </w:rPr>
              <w:t>В связи с высокой стоимостью теплосчетчиков и возможности их приобретения только в рамках текущего финансирования, установка новых и замена вышедших из строя теплосчетчиков производится по мере изыскания средств.</w:t>
            </w:r>
            <w:bookmarkStart w:id="0" w:name="_GoBack"/>
            <w:bookmarkEnd w:id="0"/>
          </w:p>
        </w:tc>
      </w:tr>
      <w:tr w:rsidR="007C7608" w:rsidRPr="00380477" w:rsidTr="007263FB">
        <w:trPr>
          <w:trHeight w:val="98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объемов воды,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воды, потребляемой (используемой) государственными образовательными организациями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83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4.29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объемов природного газа, потребляемого (используемого) государственными образовательными организациями, расчеты за который осуществляются с использованием приборов учета, в общем объеме природного газа, потребляемого (используемого) государственными образовательными организациями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73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4.30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7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4.31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фактических условий)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107,93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95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107,93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888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образовательных организаций, финансируемых за счет республиканского бюджета Кабардино-Балкарской Республики, в общем объеме государственных образовательных организаций, в отношении которых проведено обязательное энергетическое обследование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633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образовательных организаций, предоставивших энергетическую декларацию за отчетный год, от общего количества государственных 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63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Удельный расход тепловой энергии на снабжение государственных 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Гкал/м²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0,1677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0,1675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0,1675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511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4.36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Удельный расход электрической энергии на снабжение государственных образовательных организаций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кВт*ч/м²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0,1970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0,1955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0,1955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3D5896" w:rsidRPr="00380477" w:rsidTr="007263FB">
        <w:trPr>
          <w:trHeight w:val="245"/>
          <w:jc w:val="center"/>
        </w:trPr>
        <w:tc>
          <w:tcPr>
            <w:tcW w:w="13524" w:type="dxa"/>
            <w:gridSpan w:val="7"/>
            <w:tcBorders>
              <w:right w:val="nil"/>
            </w:tcBorders>
          </w:tcPr>
          <w:p w:rsidR="007C7608" w:rsidRPr="00380477" w:rsidRDefault="007C7608" w:rsidP="007C7608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«Патриотическое воспитание граждан в Кабардино-Балкарской Республике»</w:t>
            </w:r>
          </w:p>
        </w:tc>
        <w:tc>
          <w:tcPr>
            <w:tcW w:w="1833" w:type="dxa"/>
            <w:gridSpan w:val="2"/>
            <w:tcBorders>
              <w:left w:val="nil"/>
            </w:tcBorders>
            <w:shd w:val="clear" w:color="auto" w:fill="auto"/>
          </w:tcPr>
          <w:p w:rsidR="003D5896" w:rsidRPr="00380477" w:rsidRDefault="003D5896">
            <w:pPr>
              <w:spacing w:after="200" w:line="276" w:lineRule="auto"/>
            </w:pPr>
          </w:p>
        </w:tc>
      </w:tr>
      <w:tr w:rsidR="007C7608" w:rsidRPr="00380477" w:rsidTr="007263FB">
        <w:trPr>
          <w:trHeight w:val="769"/>
          <w:jc w:val="center"/>
        </w:trPr>
        <w:tc>
          <w:tcPr>
            <w:tcW w:w="703" w:type="dxa"/>
            <w:shd w:val="clear" w:color="auto" w:fill="auto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5953" w:type="dxa"/>
            <w:shd w:val="clear" w:color="auto" w:fill="auto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Численность подготовленных организаторов и специалистов в сфере патриотического воспитания, в том числе специалистов военно-патриотических клубов и объединений</w:t>
            </w:r>
          </w:p>
        </w:tc>
        <w:tc>
          <w:tcPr>
            <w:tcW w:w="1276" w:type="dxa"/>
            <w:shd w:val="clear" w:color="auto" w:fill="auto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75" w:type="dxa"/>
            <w:shd w:val="clear" w:color="auto" w:fill="auto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562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Сохранение доли участвующих в реализации подпрограммы образовательных организаций всех типов в общей численности образовательных организаций на уровне 100 процентов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786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обучающихся в образовательных организациях всех типов, принимавших участие в конкурсных мероприятиях, направленных на повышение уровня знаний истории и культуры России, Кабардино-Балкарской Республики, в общей численности обучающихся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530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граждан в Кабардино-Балкарской Республике, выполнивших нормативы ГТО, в общей численности населения, принимавшего участие в сдаче нормативов ГТО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699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информированных о мероприятиях подпрограммы граждан в общей численности граждан в Кабардино-Балкарской Республике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607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общеобразовательных, профессиональных образовательных организаций и образовательных организаций высшего образования, над которыми шефствуют воинские части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  <w:tr w:rsidR="007C7608" w:rsidRPr="00380477" w:rsidTr="007263FB">
        <w:trPr>
          <w:trHeight w:val="420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воинских частей, над которыми шефствуют трудовые коллективы и бизнес-структуры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</w:tc>
      </w:tr>
      <w:tr w:rsidR="007C7608" w:rsidRPr="00380477" w:rsidTr="007263FB">
        <w:trPr>
          <w:trHeight w:val="41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Доля образовательных организаций высшего образования, на базе которых осуществляют свою деятельность волонтерские организации</w:t>
            </w:r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</w:tc>
      </w:tr>
      <w:tr w:rsidR="007C7608" w:rsidRPr="00F36A75" w:rsidTr="007263FB">
        <w:trPr>
          <w:trHeight w:val="414"/>
          <w:jc w:val="center"/>
        </w:trPr>
        <w:tc>
          <w:tcPr>
            <w:tcW w:w="70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5.8(1)</w:t>
            </w:r>
          </w:p>
        </w:tc>
        <w:tc>
          <w:tcPr>
            <w:tcW w:w="5953" w:type="dxa"/>
          </w:tcPr>
          <w:p w:rsidR="007C7608" w:rsidRPr="00380477" w:rsidRDefault="007C7608" w:rsidP="007C76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созданных учебно-методических центров военно-патриотического воспитания молодежи "Авангард" </w:t>
            </w:r>
            <w:hyperlink w:anchor="P2418" w:history="1">
              <w:r w:rsidRPr="0038047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3"/>
          </w:tcPr>
          <w:p w:rsidR="007C7608" w:rsidRPr="00380477" w:rsidRDefault="007C7608" w:rsidP="007C7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477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</w:tr>
    </w:tbl>
    <w:p w:rsidR="00302278" w:rsidRPr="00F36A75" w:rsidRDefault="00302278" w:rsidP="00302278">
      <w:pPr>
        <w:rPr>
          <w:rFonts w:ascii="Times New Roman" w:hAnsi="Times New Roman" w:cs="Times New Roman"/>
          <w:sz w:val="16"/>
          <w:szCs w:val="16"/>
        </w:rPr>
      </w:pPr>
    </w:p>
    <w:p w:rsidR="009A6EAA" w:rsidRPr="00F36A75" w:rsidRDefault="009A6EAA">
      <w:pPr>
        <w:rPr>
          <w:rFonts w:ascii="Times New Roman" w:hAnsi="Times New Roman" w:cs="Times New Roman"/>
          <w:sz w:val="16"/>
          <w:szCs w:val="16"/>
        </w:rPr>
      </w:pPr>
    </w:p>
    <w:sectPr w:rsidR="009A6EAA" w:rsidRPr="00F36A75" w:rsidSect="006E5B54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799"/>
    <w:multiLevelType w:val="hybridMultilevel"/>
    <w:tmpl w:val="019287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B80"/>
    <w:multiLevelType w:val="multilevel"/>
    <w:tmpl w:val="599E9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084F78"/>
    <w:multiLevelType w:val="hybridMultilevel"/>
    <w:tmpl w:val="5F98B8C4"/>
    <w:lvl w:ilvl="0" w:tplc="D074ABD4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2F5CD6"/>
    <w:multiLevelType w:val="multilevel"/>
    <w:tmpl w:val="63A8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CFC36DD"/>
    <w:multiLevelType w:val="multilevel"/>
    <w:tmpl w:val="FD847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471060D"/>
    <w:multiLevelType w:val="hybridMultilevel"/>
    <w:tmpl w:val="78D4CFB4"/>
    <w:lvl w:ilvl="0" w:tplc="63703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A2D13"/>
    <w:multiLevelType w:val="hybridMultilevel"/>
    <w:tmpl w:val="40602F5C"/>
    <w:lvl w:ilvl="0" w:tplc="A738B1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F6FC6"/>
    <w:multiLevelType w:val="hybridMultilevel"/>
    <w:tmpl w:val="1F6C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81E27"/>
    <w:multiLevelType w:val="hybridMultilevel"/>
    <w:tmpl w:val="D766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560B0"/>
    <w:multiLevelType w:val="hybridMultilevel"/>
    <w:tmpl w:val="D766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46B35"/>
    <w:multiLevelType w:val="hybridMultilevel"/>
    <w:tmpl w:val="43C0B344"/>
    <w:lvl w:ilvl="0" w:tplc="0419000F">
      <w:start w:val="1"/>
      <w:numFmt w:val="decimal"/>
      <w:lvlText w:val="%1."/>
      <w:lvlJc w:val="left"/>
      <w:pPr>
        <w:ind w:left="1023" w:hanging="360"/>
      </w:p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1" w15:restartNumberingAfterBreak="0">
    <w:nsid w:val="65E009F8"/>
    <w:multiLevelType w:val="hybridMultilevel"/>
    <w:tmpl w:val="7F4863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43B4"/>
    <w:multiLevelType w:val="hybridMultilevel"/>
    <w:tmpl w:val="2A7AE6EC"/>
    <w:lvl w:ilvl="0" w:tplc="5A3E56F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86C48"/>
    <w:multiLevelType w:val="hybridMultilevel"/>
    <w:tmpl w:val="C24A2990"/>
    <w:lvl w:ilvl="0" w:tplc="85906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78"/>
    <w:rsid w:val="0001548F"/>
    <w:rsid w:val="0002078C"/>
    <w:rsid w:val="00031428"/>
    <w:rsid w:val="00035704"/>
    <w:rsid w:val="00063344"/>
    <w:rsid w:val="000669D2"/>
    <w:rsid w:val="000807C0"/>
    <w:rsid w:val="00084020"/>
    <w:rsid w:val="0008526C"/>
    <w:rsid w:val="00086C50"/>
    <w:rsid w:val="00086E4E"/>
    <w:rsid w:val="0008770D"/>
    <w:rsid w:val="000B733D"/>
    <w:rsid w:val="000E7F7D"/>
    <w:rsid w:val="000F3AF9"/>
    <w:rsid w:val="000F3E63"/>
    <w:rsid w:val="000F52CC"/>
    <w:rsid w:val="0010571D"/>
    <w:rsid w:val="00121A1B"/>
    <w:rsid w:val="00136F54"/>
    <w:rsid w:val="00153D02"/>
    <w:rsid w:val="00155E50"/>
    <w:rsid w:val="00172095"/>
    <w:rsid w:val="00174683"/>
    <w:rsid w:val="00180B4D"/>
    <w:rsid w:val="001825B9"/>
    <w:rsid w:val="0019374E"/>
    <w:rsid w:val="001B27E1"/>
    <w:rsid w:val="001B62EF"/>
    <w:rsid w:val="001B7399"/>
    <w:rsid w:val="001B7ACE"/>
    <w:rsid w:val="001C231D"/>
    <w:rsid w:val="00213640"/>
    <w:rsid w:val="0022049D"/>
    <w:rsid w:val="0023047E"/>
    <w:rsid w:val="00231E62"/>
    <w:rsid w:val="00234056"/>
    <w:rsid w:val="0023415F"/>
    <w:rsid w:val="0023750D"/>
    <w:rsid w:val="00241056"/>
    <w:rsid w:val="00244376"/>
    <w:rsid w:val="0025352D"/>
    <w:rsid w:val="00267C25"/>
    <w:rsid w:val="002741F8"/>
    <w:rsid w:val="0028134C"/>
    <w:rsid w:val="00283E7E"/>
    <w:rsid w:val="00294320"/>
    <w:rsid w:val="00297020"/>
    <w:rsid w:val="002B7B25"/>
    <w:rsid w:val="00301C72"/>
    <w:rsid w:val="00302278"/>
    <w:rsid w:val="003059CD"/>
    <w:rsid w:val="00322385"/>
    <w:rsid w:val="003262AB"/>
    <w:rsid w:val="00343FF3"/>
    <w:rsid w:val="00355C18"/>
    <w:rsid w:val="00360407"/>
    <w:rsid w:val="00376811"/>
    <w:rsid w:val="00380477"/>
    <w:rsid w:val="0039614A"/>
    <w:rsid w:val="003A48B1"/>
    <w:rsid w:val="003C597F"/>
    <w:rsid w:val="003D49D6"/>
    <w:rsid w:val="003D5896"/>
    <w:rsid w:val="003D721A"/>
    <w:rsid w:val="003E0B84"/>
    <w:rsid w:val="003E24B3"/>
    <w:rsid w:val="003F5521"/>
    <w:rsid w:val="003F5FCC"/>
    <w:rsid w:val="003F7EA5"/>
    <w:rsid w:val="00422CB1"/>
    <w:rsid w:val="00441EC4"/>
    <w:rsid w:val="00444CEF"/>
    <w:rsid w:val="004528BE"/>
    <w:rsid w:val="004601CC"/>
    <w:rsid w:val="00460278"/>
    <w:rsid w:val="00466E97"/>
    <w:rsid w:val="00484E49"/>
    <w:rsid w:val="00491293"/>
    <w:rsid w:val="0049282B"/>
    <w:rsid w:val="004A163A"/>
    <w:rsid w:val="004B2432"/>
    <w:rsid w:val="004C5AAC"/>
    <w:rsid w:val="004E25AF"/>
    <w:rsid w:val="0050048C"/>
    <w:rsid w:val="00505833"/>
    <w:rsid w:val="00515894"/>
    <w:rsid w:val="00517A95"/>
    <w:rsid w:val="00527201"/>
    <w:rsid w:val="00531B42"/>
    <w:rsid w:val="0054136E"/>
    <w:rsid w:val="005418FB"/>
    <w:rsid w:val="005554BA"/>
    <w:rsid w:val="005561AD"/>
    <w:rsid w:val="00556452"/>
    <w:rsid w:val="0056679F"/>
    <w:rsid w:val="0059163F"/>
    <w:rsid w:val="00592435"/>
    <w:rsid w:val="005A18CE"/>
    <w:rsid w:val="005A4922"/>
    <w:rsid w:val="005A5BAF"/>
    <w:rsid w:val="005A7E92"/>
    <w:rsid w:val="005B0AF6"/>
    <w:rsid w:val="005C0EFF"/>
    <w:rsid w:val="005D2B79"/>
    <w:rsid w:val="005E3E90"/>
    <w:rsid w:val="005F1FB0"/>
    <w:rsid w:val="006643E4"/>
    <w:rsid w:val="0067196A"/>
    <w:rsid w:val="00671E04"/>
    <w:rsid w:val="00674AA6"/>
    <w:rsid w:val="00681E05"/>
    <w:rsid w:val="006844F0"/>
    <w:rsid w:val="00691A63"/>
    <w:rsid w:val="00692A18"/>
    <w:rsid w:val="006A4B80"/>
    <w:rsid w:val="006A65F3"/>
    <w:rsid w:val="006D2EC6"/>
    <w:rsid w:val="006D7B7E"/>
    <w:rsid w:val="006E5B54"/>
    <w:rsid w:val="006F05DA"/>
    <w:rsid w:val="00702826"/>
    <w:rsid w:val="007114BA"/>
    <w:rsid w:val="00723348"/>
    <w:rsid w:val="007263FB"/>
    <w:rsid w:val="00734552"/>
    <w:rsid w:val="007358DE"/>
    <w:rsid w:val="00750E7E"/>
    <w:rsid w:val="007529F6"/>
    <w:rsid w:val="00764A3E"/>
    <w:rsid w:val="00775ABA"/>
    <w:rsid w:val="007A1C41"/>
    <w:rsid w:val="007A2E31"/>
    <w:rsid w:val="007B6D62"/>
    <w:rsid w:val="007C02A2"/>
    <w:rsid w:val="007C373B"/>
    <w:rsid w:val="007C7608"/>
    <w:rsid w:val="007E5FF3"/>
    <w:rsid w:val="007E7C6F"/>
    <w:rsid w:val="007F3844"/>
    <w:rsid w:val="00802B60"/>
    <w:rsid w:val="008154A0"/>
    <w:rsid w:val="00831B4C"/>
    <w:rsid w:val="00832B4D"/>
    <w:rsid w:val="008401CC"/>
    <w:rsid w:val="00841B3D"/>
    <w:rsid w:val="0085158A"/>
    <w:rsid w:val="00852C2C"/>
    <w:rsid w:val="00860C15"/>
    <w:rsid w:val="00866644"/>
    <w:rsid w:val="00867969"/>
    <w:rsid w:val="00880181"/>
    <w:rsid w:val="00891865"/>
    <w:rsid w:val="00893C7D"/>
    <w:rsid w:val="00894802"/>
    <w:rsid w:val="008A38E9"/>
    <w:rsid w:val="008D30C6"/>
    <w:rsid w:val="008E5E9F"/>
    <w:rsid w:val="00927665"/>
    <w:rsid w:val="009342EE"/>
    <w:rsid w:val="00957EE9"/>
    <w:rsid w:val="009658CA"/>
    <w:rsid w:val="0098264E"/>
    <w:rsid w:val="00982BF1"/>
    <w:rsid w:val="00983C7F"/>
    <w:rsid w:val="00987403"/>
    <w:rsid w:val="00991F75"/>
    <w:rsid w:val="00992D14"/>
    <w:rsid w:val="009A08C8"/>
    <w:rsid w:val="009A2801"/>
    <w:rsid w:val="009A6EAA"/>
    <w:rsid w:val="009B3607"/>
    <w:rsid w:val="009B3B94"/>
    <w:rsid w:val="009C47EE"/>
    <w:rsid w:val="009D39E4"/>
    <w:rsid w:val="00A11220"/>
    <w:rsid w:val="00A1551F"/>
    <w:rsid w:val="00A15746"/>
    <w:rsid w:val="00A1714D"/>
    <w:rsid w:val="00A44A91"/>
    <w:rsid w:val="00A454E4"/>
    <w:rsid w:val="00A53BB9"/>
    <w:rsid w:val="00A611FB"/>
    <w:rsid w:val="00A63B92"/>
    <w:rsid w:val="00A77413"/>
    <w:rsid w:val="00A956A6"/>
    <w:rsid w:val="00AA2403"/>
    <w:rsid w:val="00AA3D48"/>
    <w:rsid w:val="00AA4538"/>
    <w:rsid w:val="00AA72C7"/>
    <w:rsid w:val="00AB31FA"/>
    <w:rsid w:val="00AB6D65"/>
    <w:rsid w:val="00AC49C0"/>
    <w:rsid w:val="00AC6E58"/>
    <w:rsid w:val="00AE1C16"/>
    <w:rsid w:val="00AE5495"/>
    <w:rsid w:val="00B07A9D"/>
    <w:rsid w:val="00B10F69"/>
    <w:rsid w:val="00B203A7"/>
    <w:rsid w:val="00B3298A"/>
    <w:rsid w:val="00B52C84"/>
    <w:rsid w:val="00B734A7"/>
    <w:rsid w:val="00B824C0"/>
    <w:rsid w:val="00BA479D"/>
    <w:rsid w:val="00BC2DFB"/>
    <w:rsid w:val="00BC6FF3"/>
    <w:rsid w:val="00C12581"/>
    <w:rsid w:val="00C202A9"/>
    <w:rsid w:val="00C21F6F"/>
    <w:rsid w:val="00C31352"/>
    <w:rsid w:val="00C45345"/>
    <w:rsid w:val="00C75D32"/>
    <w:rsid w:val="00C7694F"/>
    <w:rsid w:val="00C83E17"/>
    <w:rsid w:val="00C927AE"/>
    <w:rsid w:val="00CA3CFC"/>
    <w:rsid w:val="00CA520D"/>
    <w:rsid w:val="00CE6122"/>
    <w:rsid w:val="00CE7C2A"/>
    <w:rsid w:val="00CF1D8C"/>
    <w:rsid w:val="00CF67E8"/>
    <w:rsid w:val="00D00170"/>
    <w:rsid w:val="00D0036D"/>
    <w:rsid w:val="00D05C01"/>
    <w:rsid w:val="00D153D7"/>
    <w:rsid w:val="00D15BEF"/>
    <w:rsid w:val="00D22938"/>
    <w:rsid w:val="00D23548"/>
    <w:rsid w:val="00D25F73"/>
    <w:rsid w:val="00D330A5"/>
    <w:rsid w:val="00D3623B"/>
    <w:rsid w:val="00D37E5B"/>
    <w:rsid w:val="00D40A60"/>
    <w:rsid w:val="00D40DE1"/>
    <w:rsid w:val="00D4238F"/>
    <w:rsid w:val="00D43E8E"/>
    <w:rsid w:val="00D50455"/>
    <w:rsid w:val="00D50C17"/>
    <w:rsid w:val="00D75F4E"/>
    <w:rsid w:val="00D91BE2"/>
    <w:rsid w:val="00D93F54"/>
    <w:rsid w:val="00D9652F"/>
    <w:rsid w:val="00DA3601"/>
    <w:rsid w:val="00DD1BC0"/>
    <w:rsid w:val="00DD29CA"/>
    <w:rsid w:val="00DD6140"/>
    <w:rsid w:val="00DE251B"/>
    <w:rsid w:val="00DE4D6A"/>
    <w:rsid w:val="00DF0A1B"/>
    <w:rsid w:val="00E0222E"/>
    <w:rsid w:val="00E11652"/>
    <w:rsid w:val="00E119B1"/>
    <w:rsid w:val="00E11EC9"/>
    <w:rsid w:val="00E13034"/>
    <w:rsid w:val="00E1663D"/>
    <w:rsid w:val="00E427EC"/>
    <w:rsid w:val="00E43F10"/>
    <w:rsid w:val="00E61978"/>
    <w:rsid w:val="00E9055A"/>
    <w:rsid w:val="00E91234"/>
    <w:rsid w:val="00EA723F"/>
    <w:rsid w:val="00EB39F6"/>
    <w:rsid w:val="00EC5874"/>
    <w:rsid w:val="00ED1A56"/>
    <w:rsid w:val="00ED4C59"/>
    <w:rsid w:val="00ED57EA"/>
    <w:rsid w:val="00ED7DAF"/>
    <w:rsid w:val="00EE1292"/>
    <w:rsid w:val="00EE3551"/>
    <w:rsid w:val="00EE381F"/>
    <w:rsid w:val="00EF3072"/>
    <w:rsid w:val="00F014C8"/>
    <w:rsid w:val="00F36A75"/>
    <w:rsid w:val="00F378A2"/>
    <w:rsid w:val="00F4697A"/>
    <w:rsid w:val="00F50495"/>
    <w:rsid w:val="00F52C7F"/>
    <w:rsid w:val="00F57405"/>
    <w:rsid w:val="00F63EAD"/>
    <w:rsid w:val="00F75CC2"/>
    <w:rsid w:val="00F937F2"/>
    <w:rsid w:val="00FB0972"/>
    <w:rsid w:val="00FD37C9"/>
    <w:rsid w:val="00FE2878"/>
    <w:rsid w:val="00FE2E1C"/>
    <w:rsid w:val="00FE3A29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A5B0-F25E-46A9-A203-0E0E4012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278"/>
  </w:style>
  <w:style w:type="paragraph" w:styleId="a6">
    <w:name w:val="footer"/>
    <w:basedOn w:val="a"/>
    <w:link w:val="a7"/>
    <w:uiPriority w:val="99"/>
    <w:unhideWhenUsed/>
    <w:rsid w:val="0030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278"/>
  </w:style>
  <w:style w:type="paragraph" w:styleId="a8">
    <w:name w:val="Balloon Text"/>
    <w:basedOn w:val="a"/>
    <w:link w:val="a9"/>
    <w:uiPriority w:val="99"/>
    <w:semiHidden/>
    <w:unhideWhenUsed/>
    <w:rsid w:val="0030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2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0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02278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ab">
    <w:name w:val="Абзац списка Знак"/>
    <w:link w:val="aa"/>
    <w:uiPriority w:val="34"/>
    <w:locked/>
    <w:rsid w:val="00302278"/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unhideWhenUsed/>
    <w:rsid w:val="00302278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02278"/>
    <w:rPr>
      <w:color w:val="954F72"/>
      <w:u w:val="single"/>
    </w:rPr>
  </w:style>
  <w:style w:type="paragraph" w:customStyle="1" w:styleId="xl65">
    <w:name w:val="xl65"/>
    <w:basedOn w:val="a"/>
    <w:rsid w:val="003022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6">
    <w:name w:val="xl66"/>
    <w:basedOn w:val="a"/>
    <w:rsid w:val="0030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7">
    <w:name w:val="xl67"/>
    <w:basedOn w:val="a"/>
    <w:rsid w:val="003022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8">
    <w:name w:val="xl68"/>
    <w:basedOn w:val="a"/>
    <w:rsid w:val="0030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69">
    <w:name w:val="xl6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0">
    <w:name w:val="xl7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1">
    <w:name w:val="xl7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72">
    <w:name w:val="xl7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3">
    <w:name w:val="xl7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4">
    <w:name w:val="xl7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75">
    <w:name w:val="xl7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76">
    <w:name w:val="xl7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77">
    <w:name w:val="xl7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8">
    <w:name w:val="xl7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9">
    <w:name w:val="xl7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80">
    <w:name w:val="xl8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81">
    <w:name w:val="xl8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customStyle="1" w:styleId="xl82">
    <w:name w:val="xl8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83">
    <w:name w:val="xl8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84">
    <w:name w:val="xl8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5">
    <w:name w:val="xl8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6">
    <w:name w:val="xl8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7">
    <w:name w:val="xl8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88">
    <w:name w:val="xl8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89">
    <w:name w:val="xl8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0">
    <w:name w:val="xl9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1">
    <w:name w:val="xl9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92">
    <w:name w:val="xl9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3">
    <w:name w:val="xl9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xl94">
    <w:name w:val="xl9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5">
    <w:name w:val="xl9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96">
    <w:name w:val="xl9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7">
    <w:name w:val="xl97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98">
    <w:name w:val="xl9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99">
    <w:name w:val="xl9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0">
    <w:name w:val="xl10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1">
    <w:name w:val="xl101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2">
    <w:name w:val="xl10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03">
    <w:name w:val="xl10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eastAsia="ru-RU"/>
    </w:rPr>
  </w:style>
  <w:style w:type="paragraph" w:customStyle="1" w:styleId="xl104">
    <w:name w:val="xl10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5"/>
      <w:szCs w:val="15"/>
      <w:lang w:eastAsia="ru-RU"/>
    </w:rPr>
  </w:style>
  <w:style w:type="paragraph" w:customStyle="1" w:styleId="xl105">
    <w:name w:val="xl10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06">
    <w:name w:val="xl10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7">
    <w:name w:val="xl10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08">
    <w:name w:val="xl10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09">
    <w:name w:val="xl10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0">
    <w:name w:val="xl110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1">
    <w:name w:val="xl11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2">
    <w:name w:val="xl11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3">
    <w:name w:val="xl113"/>
    <w:basedOn w:val="a"/>
    <w:rsid w:val="0030227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14">
    <w:name w:val="xl11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15">
    <w:name w:val="xl115"/>
    <w:basedOn w:val="a"/>
    <w:rsid w:val="0030227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6">
    <w:name w:val="xl116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7">
    <w:name w:val="xl11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8">
    <w:name w:val="xl118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9">
    <w:name w:val="xl119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20">
    <w:name w:val="xl120"/>
    <w:basedOn w:val="a"/>
    <w:rsid w:val="003022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1">
    <w:name w:val="xl121"/>
    <w:basedOn w:val="a"/>
    <w:rsid w:val="003022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2">
    <w:name w:val="xl12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3">
    <w:name w:val="xl123"/>
    <w:basedOn w:val="a"/>
    <w:rsid w:val="003022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4">
    <w:name w:val="xl124"/>
    <w:basedOn w:val="a"/>
    <w:rsid w:val="003022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5">
    <w:name w:val="xl12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6">
    <w:name w:val="xl12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7">
    <w:name w:val="xl12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28">
    <w:name w:val="xl128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29">
    <w:name w:val="xl129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xl130">
    <w:name w:val="xl13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1">
    <w:name w:val="xl131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2">
    <w:name w:val="xl132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33">
    <w:name w:val="xl133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34">
    <w:name w:val="xl13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5">
    <w:name w:val="xl135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6">
    <w:name w:val="xl136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7">
    <w:name w:val="xl137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8">
    <w:name w:val="xl138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9">
    <w:name w:val="xl139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0">
    <w:name w:val="xl140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1">
    <w:name w:val="xl141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2">
    <w:name w:val="xl142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3">
    <w:name w:val="xl143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4">
    <w:name w:val="xl144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5">
    <w:name w:val="xl145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6">
    <w:name w:val="xl146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7">
    <w:name w:val="xl147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48">
    <w:name w:val="xl14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9">
    <w:name w:val="xl14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0">
    <w:name w:val="xl15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1">
    <w:name w:val="xl151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2">
    <w:name w:val="xl152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3">
    <w:name w:val="xl153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4">
    <w:name w:val="xl154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xl155">
    <w:name w:val="xl155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5"/>
      <w:szCs w:val="15"/>
      <w:lang w:eastAsia="ru-RU"/>
    </w:rPr>
  </w:style>
  <w:style w:type="paragraph" w:customStyle="1" w:styleId="ConsPlusNonformat">
    <w:name w:val="ConsPlusNonformat"/>
    <w:rsid w:val="00302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5pt">
    <w:name w:val="Основной текст (2) + 8;5 pt"/>
    <w:basedOn w:val="a0"/>
    <w:rsid w:val="00302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02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02278"/>
    <w:pPr>
      <w:widowControl w:val="0"/>
      <w:shd w:val="clear" w:color="auto" w:fill="FFFFFF"/>
      <w:spacing w:before="240"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6Exact">
    <w:name w:val="Основной текст (6) Exact"/>
    <w:basedOn w:val="a0"/>
    <w:link w:val="6"/>
    <w:rsid w:val="003022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30227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7">
    <w:name w:val="xl157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58">
    <w:name w:val="xl158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2278"/>
  </w:style>
  <w:style w:type="paragraph" w:customStyle="1" w:styleId="xl159">
    <w:name w:val="xl159"/>
    <w:basedOn w:val="a"/>
    <w:rsid w:val="003022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0">
    <w:name w:val="xl160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1">
    <w:name w:val="xl161"/>
    <w:basedOn w:val="a"/>
    <w:rsid w:val="003022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62">
    <w:name w:val="xl162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3022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5">
    <w:name w:val="xl165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6">
    <w:name w:val="xl166"/>
    <w:basedOn w:val="a"/>
    <w:rsid w:val="00302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xl167">
    <w:name w:val="xl167"/>
    <w:basedOn w:val="a"/>
    <w:rsid w:val="00302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68">
    <w:name w:val="xl168"/>
    <w:basedOn w:val="a"/>
    <w:rsid w:val="00302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69">
    <w:name w:val="xl169"/>
    <w:basedOn w:val="a"/>
    <w:rsid w:val="00302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02278"/>
  </w:style>
  <w:style w:type="table" w:customStyle="1" w:styleId="12">
    <w:name w:val="Сетка таблицы1"/>
    <w:basedOn w:val="a1"/>
    <w:next w:val="a3"/>
    <w:uiPriority w:val="59"/>
    <w:rsid w:val="003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02278"/>
  </w:style>
  <w:style w:type="paragraph" w:styleId="ae">
    <w:name w:val="Body Text Indent"/>
    <w:basedOn w:val="a"/>
    <w:link w:val="af"/>
    <w:unhideWhenUsed/>
    <w:rsid w:val="00302278"/>
    <w:pPr>
      <w:spacing w:after="120" w:line="240" w:lineRule="auto"/>
      <w:ind w:left="840" w:hanging="2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022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302278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302278"/>
  </w:style>
  <w:style w:type="numbering" w:customStyle="1" w:styleId="120">
    <w:name w:val="Нет списка12"/>
    <w:next w:val="a2"/>
    <w:uiPriority w:val="99"/>
    <w:semiHidden/>
    <w:unhideWhenUsed/>
    <w:rsid w:val="00302278"/>
  </w:style>
  <w:style w:type="character" w:customStyle="1" w:styleId="UnresolvedMention">
    <w:name w:val="Unresolved Mention"/>
    <w:basedOn w:val="a0"/>
    <w:uiPriority w:val="99"/>
    <w:semiHidden/>
    <w:unhideWhenUsed/>
    <w:rsid w:val="00302278"/>
    <w:rPr>
      <w:color w:val="605E5C"/>
      <w:shd w:val="clear" w:color="auto" w:fill="E1DFDD"/>
    </w:rPr>
  </w:style>
  <w:style w:type="character" w:customStyle="1" w:styleId="af1">
    <w:name w:val="Без интервала Знак"/>
    <w:link w:val="af0"/>
    <w:uiPriority w:val="1"/>
    <w:rsid w:val="0030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4B72C75226FDB8871D5E73F4BE4DBBBEA339C2976B0B7A6736CE921ACEB46C3BA00430A29F03784E118BBCA5A7C22F1D3C711B5CE6X4t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62DE7E174954CEAA2002E948136F225BC30F38C3BC2E195E963C0A328FB62EF9049F7D519D3511B09DF0729FC13BA94C37C257B57DRCs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6680-51AC-4DB7-996D-82610179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11</Pages>
  <Words>4908</Words>
  <Characters>27981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DreevaZh</dc:creator>
  <cp:lastModifiedBy>Elizaveta</cp:lastModifiedBy>
  <cp:revision>19</cp:revision>
  <cp:lastPrinted>2023-02-28T18:26:00Z</cp:lastPrinted>
  <dcterms:created xsi:type="dcterms:W3CDTF">2022-10-17T07:02:00Z</dcterms:created>
  <dcterms:modified xsi:type="dcterms:W3CDTF">2023-03-01T12:50:00Z</dcterms:modified>
</cp:coreProperties>
</file>