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544"/>
        <w:gridCol w:w="6314"/>
      </w:tblGrid>
      <w:tr w:rsidR="00E878BF" w:rsidRPr="00E878BF" w:rsidTr="00E878BF">
        <w:tc>
          <w:tcPr>
            <w:tcW w:w="4928" w:type="dxa"/>
          </w:tcPr>
          <w:p w:rsidR="00E878BF" w:rsidRPr="00E878BF" w:rsidRDefault="00E878BF" w:rsidP="00E87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E878BF" w:rsidRPr="00E878BF" w:rsidRDefault="00E878BF" w:rsidP="00E87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314" w:type="dxa"/>
          </w:tcPr>
          <w:p w:rsidR="00E878BF" w:rsidRPr="00E878BF" w:rsidRDefault="00E878BF" w:rsidP="00E87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</w:rPr>
            </w:pPr>
            <w:r w:rsidRPr="00E878BF">
              <w:rPr>
                <w:sz w:val="24"/>
                <w:szCs w:val="24"/>
              </w:rPr>
              <w:t>УТВЕРЖДЕН</w:t>
            </w:r>
          </w:p>
          <w:p w:rsidR="00E878BF" w:rsidRPr="00E878BF" w:rsidRDefault="001772C0" w:rsidP="00E878BF">
            <w:pPr>
              <w:pStyle w:val="3"/>
              <w:spacing w:before="0"/>
              <w:jc w:val="right"/>
              <w:outlineLvl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решением </w:t>
            </w:r>
            <w:r w:rsidR="00E878BF" w:rsidRPr="00E878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Общественного совета</w:t>
            </w:r>
          </w:p>
          <w:p w:rsidR="00E878BF" w:rsidRPr="00E878BF" w:rsidRDefault="00E878BF" w:rsidP="00E878BF">
            <w:pPr>
              <w:jc w:val="right"/>
              <w:rPr>
                <w:sz w:val="24"/>
                <w:szCs w:val="24"/>
              </w:rPr>
            </w:pPr>
            <w:r w:rsidRPr="00E878BF">
              <w:rPr>
                <w:sz w:val="24"/>
                <w:szCs w:val="24"/>
              </w:rPr>
              <w:t>Минпросвещения КБР</w:t>
            </w:r>
          </w:p>
          <w:p w:rsidR="00E878BF" w:rsidRPr="00E878BF" w:rsidRDefault="00E878BF" w:rsidP="001772C0">
            <w:pPr>
              <w:pStyle w:val="3"/>
              <w:spacing w:before="0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878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протокол от </w:t>
            </w:r>
            <w:r w:rsidR="0043556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27</w:t>
            </w:r>
            <w:r w:rsidR="002A30A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февраля </w:t>
            </w:r>
            <w:r w:rsidR="0043556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2023 г.  № 1</w:t>
            </w:r>
          </w:p>
        </w:tc>
      </w:tr>
    </w:tbl>
    <w:p w:rsidR="00E5454E" w:rsidRPr="002A30AF" w:rsidRDefault="00CB08A9" w:rsidP="00E878BF">
      <w:pPr>
        <w:jc w:val="center"/>
        <w:rPr>
          <w:b/>
          <w:sz w:val="24"/>
          <w:szCs w:val="24"/>
        </w:rPr>
      </w:pPr>
      <w:r w:rsidRPr="002A30AF">
        <w:rPr>
          <w:b/>
          <w:sz w:val="24"/>
          <w:szCs w:val="24"/>
        </w:rPr>
        <w:t>План мероприятий</w:t>
      </w:r>
    </w:p>
    <w:p w:rsidR="00E5454E" w:rsidRPr="002A30AF" w:rsidRDefault="00CB08A9" w:rsidP="00E878BF">
      <w:pPr>
        <w:jc w:val="center"/>
        <w:rPr>
          <w:b/>
          <w:sz w:val="24"/>
          <w:szCs w:val="24"/>
        </w:rPr>
      </w:pPr>
      <w:r w:rsidRPr="002A30AF">
        <w:rPr>
          <w:b/>
          <w:sz w:val="24"/>
          <w:szCs w:val="24"/>
        </w:rPr>
        <w:t xml:space="preserve"> </w:t>
      </w:r>
      <w:r w:rsidRPr="002A30AF">
        <w:rPr>
          <w:b/>
          <w:sz w:val="24"/>
          <w:szCs w:val="24"/>
          <w:lang w:eastAsia="ru-RU"/>
        </w:rPr>
        <w:t>по снижению рисков нарушения антимонопольного законодательства</w:t>
      </w:r>
    </w:p>
    <w:p w:rsidR="00E5454E" w:rsidRPr="002A30AF" w:rsidRDefault="00CB08A9" w:rsidP="00E878BF">
      <w:pPr>
        <w:jc w:val="center"/>
        <w:rPr>
          <w:b/>
          <w:sz w:val="24"/>
          <w:szCs w:val="24"/>
        </w:rPr>
      </w:pPr>
      <w:r w:rsidRPr="002A30AF">
        <w:rPr>
          <w:b/>
          <w:sz w:val="24"/>
          <w:szCs w:val="24"/>
          <w:lang w:eastAsia="ru-RU"/>
        </w:rPr>
        <w:t xml:space="preserve"> (комплаенс-рисков) в Минпросвещения КБР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8"/>
        <w:gridCol w:w="5529"/>
        <w:gridCol w:w="3544"/>
        <w:gridCol w:w="1919"/>
      </w:tblGrid>
      <w:tr w:rsidR="00E5454E" w:rsidRPr="00E878BF" w:rsidTr="0043556F">
        <w:tc>
          <w:tcPr>
            <w:tcW w:w="675" w:type="dxa"/>
          </w:tcPr>
          <w:p w:rsidR="00E5454E" w:rsidRPr="00E878BF" w:rsidRDefault="00CB08A9" w:rsidP="00E878BF">
            <w:pPr>
              <w:jc w:val="center"/>
              <w:rPr>
                <w:sz w:val="24"/>
                <w:szCs w:val="24"/>
              </w:rPr>
            </w:pPr>
            <w:r w:rsidRPr="00E878BF"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E5454E" w:rsidRPr="00E878BF" w:rsidRDefault="00CB08A9" w:rsidP="00E878BF">
            <w:pPr>
              <w:jc w:val="center"/>
              <w:rPr>
                <w:sz w:val="24"/>
                <w:szCs w:val="24"/>
              </w:rPr>
            </w:pPr>
            <w:r w:rsidRPr="00E878BF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5529" w:type="dxa"/>
          </w:tcPr>
          <w:p w:rsidR="00E5454E" w:rsidRPr="00E878BF" w:rsidRDefault="00CB08A9" w:rsidP="00E878BF">
            <w:pPr>
              <w:jc w:val="center"/>
              <w:rPr>
                <w:sz w:val="24"/>
                <w:szCs w:val="24"/>
              </w:rPr>
            </w:pPr>
            <w:r w:rsidRPr="00E878BF">
              <w:rPr>
                <w:sz w:val="24"/>
                <w:szCs w:val="24"/>
              </w:rPr>
              <w:t xml:space="preserve">Описание действий </w:t>
            </w:r>
          </w:p>
        </w:tc>
        <w:tc>
          <w:tcPr>
            <w:tcW w:w="3544" w:type="dxa"/>
          </w:tcPr>
          <w:p w:rsidR="00E5454E" w:rsidRPr="00E878BF" w:rsidRDefault="00CB08A9" w:rsidP="00E878BF">
            <w:pPr>
              <w:jc w:val="center"/>
              <w:rPr>
                <w:sz w:val="24"/>
                <w:szCs w:val="24"/>
              </w:rPr>
            </w:pPr>
            <w:r w:rsidRPr="00E878BF">
              <w:rPr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1919" w:type="dxa"/>
          </w:tcPr>
          <w:p w:rsidR="00E5454E" w:rsidRPr="00E878BF" w:rsidRDefault="00CB08A9" w:rsidP="00E878BF">
            <w:pPr>
              <w:jc w:val="center"/>
              <w:rPr>
                <w:sz w:val="24"/>
                <w:szCs w:val="24"/>
              </w:rPr>
            </w:pPr>
            <w:r w:rsidRPr="00E878BF">
              <w:rPr>
                <w:sz w:val="24"/>
                <w:szCs w:val="24"/>
              </w:rPr>
              <w:t xml:space="preserve">Срок реализации </w:t>
            </w:r>
          </w:p>
        </w:tc>
      </w:tr>
      <w:tr w:rsidR="00E5454E" w:rsidRPr="00E878BF" w:rsidTr="0043556F">
        <w:tc>
          <w:tcPr>
            <w:tcW w:w="675" w:type="dxa"/>
          </w:tcPr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Предотвращение нарушений антимонопольного законодательства при осуществлении закупок товаров, работ, услуг для обеспечения государственных нужд </w:t>
            </w:r>
          </w:p>
        </w:tc>
        <w:tc>
          <w:tcPr>
            <w:tcW w:w="5529" w:type="dxa"/>
          </w:tcPr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Мониторинг изменений антимонопольного законодательства </w:t>
            </w:r>
          </w:p>
          <w:p w:rsidR="00E5454E" w:rsidRPr="00E878BF" w:rsidRDefault="00E5454E" w:rsidP="00E878BF">
            <w:pPr>
              <w:jc w:val="both"/>
              <w:rPr>
                <w:sz w:val="28"/>
                <w:szCs w:val="28"/>
              </w:rPr>
            </w:pPr>
          </w:p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Осуществление текущего контроля закупочной деятельности, анализ практики применения антимонопольного законодательства </w:t>
            </w:r>
          </w:p>
          <w:p w:rsidR="00E5454E" w:rsidRPr="00E878BF" w:rsidRDefault="00E5454E" w:rsidP="00E878BF">
            <w:pPr>
              <w:jc w:val="both"/>
              <w:rPr>
                <w:sz w:val="28"/>
                <w:szCs w:val="28"/>
              </w:rPr>
            </w:pPr>
          </w:p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Совершенствование системы внутреннего контроля за проведением закупочных процедур </w:t>
            </w:r>
          </w:p>
          <w:p w:rsidR="00E5454E" w:rsidRPr="00E878BF" w:rsidRDefault="00E5454E" w:rsidP="00E878BF">
            <w:pPr>
              <w:jc w:val="both"/>
              <w:rPr>
                <w:sz w:val="28"/>
                <w:szCs w:val="28"/>
              </w:rPr>
            </w:pPr>
          </w:p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Регламентация процедур подготовки и согласования документации о закупках</w:t>
            </w:r>
          </w:p>
          <w:p w:rsidR="00E5454E" w:rsidRPr="00E878BF" w:rsidRDefault="00E5454E" w:rsidP="00E878BF">
            <w:pPr>
              <w:jc w:val="both"/>
              <w:rPr>
                <w:sz w:val="28"/>
                <w:szCs w:val="28"/>
              </w:rPr>
            </w:pPr>
          </w:p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Повышение квалификации ответственных должностных лиц </w:t>
            </w:r>
          </w:p>
        </w:tc>
        <w:tc>
          <w:tcPr>
            <w:tcW w:w="3544" w:type="dxa"/>
          </w:tcPr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Устранение факторов, способствующих возникновению рисков нарушения антимонопольного законодательства при осуществлении закупок товаров, работ, услуг для обеспечения государственных нужд </w:t>
            </w:r>
          </w:p>
        </w:tc>
        <w:tc>
          <w:tcPr>
            <w:tcW w:w="1919" w:type="dxa"/>
          </w:tcPr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в течени</w:t>
            </w:r>
            <w:r w:rsidR="0043556F">
              <w:rPr>
                <w:sz w:val="28"/>
                <w:szCs w:val="28"/>
              </w:rPr>
              <w:t>е</w:t>
            </w:r>
            <w:r w:rsidRPr="00E878BF">
              <w:rPr>
                <w:sz w:val="28"/>
                <w:szCs w:val="28"/>
              </w:rPr>
              <w:t xml:space="preserve"> 2023 г.</w:t>
            </w:r>
          </w:p>
          <w:p w:rsidR="00E5454E" w:rsidRPr="00E878BF" w:rsidRDefault="00E5454E" w:rsidP="00E878BF">
            <w:pPr>
              <w:jc w:val="center"/>
              <w:rPr>
                <w:sz w:val="28"/>
                <w:szCs w:val="28"/>
              </w:rPr>
            </w:pPr>
          </w:p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в течение 2023 г.</w:t>
            </w:r>
          </w:p>
          <w:p w:rsidR="00E5454E" w:rsidRPr="00E878BF" w:rsidRDefault="00E5454E" w:rsidP="00E878BF">
            <w:pPr>
              <w:jc w:val="center"/>
              <w:rPr>
                <w:sz w:val="28"/>
                <w:szCs w:val="28"/>
              </w:rPr>
            </w:pPr>
          </w:p>
          <w:p w:rsidR="00E5454E" w:rsidRPr="00E878BF" w:rsidRDefault="00E5454E" w:rsidP="00E878BF">
            <w:pPr>
              <w:jc w:val="center"/>
              <w:rPr>
                <w:sz w:val="28"/>
                <w:szCs w:val="28"/>
              </w:rPr>
            </w:pPr>
          </w:p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в течение 2023 г.</w:t>
            </w:r>
          </w:p>
          <w:p w:rsidR="00E5454E" w:rsidRPr="00E878BF" w:rsidRDefault="00E5454E" w:rsidP="00E878BF">
            <w:pPr>
              <w:jc w:val="center"/>
              <w:rPr>
                <w:sz w:val="28"/>
                <w:szCs w:val="28"/>
              </w:rPr>
            </w:pPr>
          </w:p>
          <w:p w:rsidR="00E5454E" w:rsidRDefault="00E5454E" w:rsidP="00E878BF">
            <w:pPr>
              <w:jc w:val="center"/>
              <w:rPr>
                <w:sz w:val="28"/>
                <w:szCs w:val="28"/>
              </w:rPr>
            </w:pPr>
          </w:p>
          <w:p w:rsidR="002A30AF" w:rsidRPr="002A30AF" w:rsidRDefault="002A30AF" w:rsidP="002A30AF">
            <w:pPr>
              <w:pStyle w:val="3"/>
              <w:outlineLvl w:val="2"/>
              <w:rPr>
                <w:sz w:val="16"/>
                <w:szCs w:val="16"/>
              </w:rPr>
            </w:pPr>
          </w:p>
          <w:p w:rsidR="0043556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декабрь </w:t>
            </w:r>
          </w:p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2023 г.</w:t>
            </w:r>
          </w:p>
          <w:p w:rsidR="00E5454E" w:rsidRPr="00E878BF" w:rsidRDefault="00E5454E" w:rsidP="00E878BF">
            <w:pPr>
              <w:jc w:val="center"/>
              <w:rPr>
                <w:sz w:val="28"/>
                <w:szCs w:val="28"/>
              </w:rPr>
            </w:pPr>
          </w:p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в течение 2023 г.</w:t>
            </w:r>
          </w:p>
        </w:tc>
      </w:tr>
      <w:tr w:rsidR="00E5454E" w:rsidRPr="00E878BF" w:rsidTr="0043556F">
        <w:tc>
          <w:tcPr>
            <w:tcW w:w="675" w:type="dxa"/>
          </w:tcPr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Устранение нарушений антимонопольного законодательства в нормативных правовых актах Минпросвещения КБР </w:t>
            </w:r>
          </w:p>
        </w:tc>
        <w:tc>
          <w:tcPr>
            <w:tcW w:w="5529" w:type="dxa"/>
          </w:tcPr>
          <w:p w:rsidR="00E5454E" w:rsidRPr="00E878BF" w:rsidRDefault="00CB08A9" w:rsidP="00E878BF">
            <w:pPr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Анализ нормативных правовых актов на предмет их соответствия антимонопольному законодательству </w:t>
            </w:r>
          </w:p>
        </w:tc>
        <w:tc>
          <w:tcPr>
            <w:tcW w:w="3544" w:type="dxa"/>
          </w:tcPr>
          <w:p w:rsidR="00E5454E" w:rsidRPr="00E878BF" w:rsidRDefault="00CB08A9" w:rsidP="00E878BF">
            <w:pPr>
              <w:jc w:val="both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 xml:space="preserve">Приведение нормативных правовых актов в соответствие с требованиями антимонопольного законодательства </w:t>
            </w:r>
          </w:p>
        </w:tc>
        <w:tc>
          <w:tcPr>
            <w:tcW w:w="1919" w:type="dxa"/>
          </w:tcPr>
          <w:p w:rsidR="00E5454E" w:rsidRPr="00E878BF" w:rsidRDefault="00CB08A9" w:rsidP="00E878BF">
            <w:pPr>
              <w:jc w:val="center"/>
              <w:rPr>
                <w:sz w:val="28"/>
                <w:szCs w:val="28"/>
              </w:rPr>
            </w:pPr>
            <w:r w:rsidRPr="00E878BF">
              <w:rPr>
                <w:sz w:val="28"/>
                <w:szCs w:val="28"/>
              </w:rPr>
              <w:t>в течение 2023 г.</w:t>
            </w:r>
          </w:p>
          <w:p w:rsidR="00E5454E" w:rsidRPr="00E878BF" w:rsidRDefault="00E5454E" w:rsidP="00E878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454E" w:rsidRPr="00E878BF" w:rsidRDefault="00E5454E" w:rsidP="00E878BF">
      <w:pPr>
        <w:jc w:val="right"/>
        <w:rPr>
          <w:sz w:val="28"/>
          <w:szCs w:val="28"/>
        </w:rPr>
      </w:pPr>
    </w:p>
    <w:sectPr w:rsidR="00E5454E" w:rsidRPr="00E878BF" w:rsidSect="0043556F">
      <w:headerReference w:type="default" r:id="rId6"/>
      <w:pgSz w:w="16838" w:h="11906" w:orient="landscape"/>
      <w:pgMar w:top="851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A1" w:rsidRDefault="005C52A1">
      <w:r>
        <w:separator/>
      </w:r>
    </w:p>
  </w:endnote>
  <w:endnote w:type="continuationSeparator" w:id="0">
    <w:p w:rsidR="005C52A1" w:rsidRDefault="005C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A1" w:rsidRDefault="005C52A1">
      <w:r>
        <w:separator/>
      </w:r>
    </w:p>
  </w:footnote>
  <w:footnote w:type="continuationSeparator" w:id="0">
    <w:p w:rsidR="005C52A1" w:rsidRDefault="005C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498458"/>
      <w:docPartObj>
        <w:docPartGallery w:val="Page Numbers (Top of Page)"/>
        <w:docPartUnique/>
      </w:docPartObj>
    </w:sdtPr>
    <w:sdtEndPr/>
    <w:sdtContent>
      <w:p w:rsidR="00E878BF" w:rsidRDefault="00E878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56F">
          <w:rPr>
            <w:noProof/>
          </w:rPr>
          <w:t>2</w:t>
        </w:r>
        <w:r>
          <w:fldChar w:fldCharType="end"/>
        </w:r>
      </w:p>
    </w:sdtContent>
  </w:sdt>
  <w:p w:rsidR="00E878BF" w:rsidRDefault="00E878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E"/>
    <w:rsid w:val="001772C0"/>
    <w:rsid w:val="002A30AF"/>
    <w:rsid w:val="0043556F"/>
    <w:rsid w:val="005C52A1"/>
    <w:rsid w:val="007315F5"/>
    <w:rsid w:val="008C508B"/>
    <w:rsid w:val="009375AD"/>
    <w:rsid w:val="00A1520D"/>
    <w:rsid w:val="00C9479D"/>
    <w:rsid w:val="00CB08A9"/>
    <w:rsid w:val="00E5454E"/>
    <w:rsid w:val="00E54EF4"/>
    <w:rsid w:val="00E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B5D98-931F-448D-BBD5-2DD9D1E8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link w:val="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No Spacing"/>
    <w:basedOn w:val="a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outlineLvl w:val="0"/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/>
      <w:contextualSpacing/>
      <w:outlineLvl w:val="0"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7315F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315F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Halimat</cp:lastModifiedBy>
  <cp:revision>2</cp:revision>
  <cp:lastPrinted>2023-03-14T10:42:00Z</cp:lastPrinted>
  <dcterms:created xsi:type="dcterms:W3CDTF">2024-02-15T12:27:00Z</dcterms:created>
  <dcterms:modified xsi:type="dcterms:W3CDTF">2024-02-15T12:27:00Z</dcterms:modified>
</cp:coreProperties>
</file>