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61" w:rsidRDefault="00AC7061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AC7061" w:rsidRDefault="00CD3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</w:t>
      </w:r>
    </w:p>
    <w:p w:rsidR="00AC7061" w:rsidRDefault="00CD3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ходе реализации мероприятий подпрограммы «Противодействие коррупции» государственной программы «Профилактика правонарушений и укрепление общественного порядка и общественной безопасности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C7061" w:rsidRDefault="00CD3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Кабардино</w:t>
      </w:r>
      <w:r w:rsidR="004F7852" w:rsidRPr="004F7852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Балкарской Республике»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 9 месяцев 2021 г.</w:t>
      </w:r>
    </w:p>
    <w:p w:rsidR="00AC7061" w:rsidRDefault="00CD3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Министерстве просвещения, науки и по делам молод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ежи </w:t>
      </w:r>
    </w:p>
    <w:p w:rsidR="00AC7061" w:rsidRDefault="00CD3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Кабардино-Балкарской Республики </w:t>
      </w:r>
    </w:p>
    <w:p w:rsidR="00AC7061" w:rsidRDefault="00AC7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e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369"/>
        <w:gridCol w:w="11196"/>
      </w:tblGrid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№/№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пункта </w:t>
            </w:r>
          </w:p>
        </w:tc>
        <w:tc>
          <w:tcPr>
            <w:tcW w:w="3369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11196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Отчет о ходе реализации мероприятия </w:t>
            </w:r>
          </w:p>
        </w:tc>
      </w:tr>
      <w:tr w:rsidR="00AC7061">
        <w:trPr>
          <w:trHeight w:val="278"/>
        </w:trPr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антикоррупционной экспертизы нормативных правовых </w:t>
            </w:r>
            <w:r>
              <w:rPr>
                <w:rFonts w:ascii="Times New Roman" w:eastAsia="Times New Roman" w:hAnsi="Times New Roman" w:cs="Times New Roman"/>
              </w:rPr>
              <w:t>актов и проектов нормативных правовых актов Кабардино-Балкарской Республики и органов местного самоуправления</w:t>
            </w:r>
          </w:p>
        </w:tc>
        <w:tc>
          <w:tcPr>
            <w:tcW w:w="11196" w:type="dxa"/>
          </w:tcPr>
          <w:p w:rsidR="00AC7061" w:rsidRDefault="00CD300D">
            <w:pPr>
              <w:ind w:left="142" w:right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Антикоррупционная экспертиза нормативных правовых актов Минпросвещения КБР проводится в соответствии с приказом Министерства просвещения, науки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делам молодежи Кабардино-Балкарской Республики от 28.12.2018 г. № 993. За </w:t>
            </w:r>
            <w:r w:rsidRPr="004F7852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месяцев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2021 года проведена антикоррупционная экспертиза 29 нормативных правовых актов.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Коррупциогенные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факторы в нормативных правовых актах не выявлены. Все нормативные правовы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акты  и их проекты своевременно направлены в Прокуратуру КБР и Управление Министерства юстиции Российской Федерации по Кабардино-Балкарской Республике, получены заключения без замечаний о содержании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факторов.</w:t>
            </w:r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исполнительных ор</w:t>
            </w:r>
            <w:r>
              <w:rPr>
                <w:rFonts w:ascii="Times New Roman" w:eastAsia="Times New Roman" w:hAnsi="Times New Roman" w:cs="Times New Roman"/>
              </w:rPr>
              <w:t xml:space="preserve">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правоохранительных органов)</w:t>
            </w:r>
          </w:p>
        </w:tc>
        <w:tc>
          <w:tcPr>
            <w:tcW w:w="11196" w:type="dxa"/>
          </w:tcPr>
          <w:p w:rsidR="00AC7061" w:rsidRDefault="00CD300D">
            <w:pPr>
              <w:ind w:left="142" w:right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 9 месяцев 2021 г. актуализирован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а информация на информационном стенде, посвященном противодействию коррупции.</w:t>
            </w:r>
          </w:p>
          <w:p w:rsidR="00AC7061" w:rsidRDefault="00CD300D">
            <w:pPr>
              <w:ind w:left="142" w:right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органов.</w:t>
            </w:r>
          </w:p>
          <w:p w:rsidR="00AC7061" w:rsidRDefault="00CD300D">
            <w:pPr>
              <w:ind w:left="142" w:right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 правонарушений, результаты тестирования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Минпросвещения КБР на знание антикоррупционного законодательства, требований к служебному поведению. </w:t>
            </w:r>
          </w:p>
          <w:p w:rsidR="00AC7061" w:rsidRDefault="00CD300D">
            <w:pPr>
              <w:ind w:left="142" w:right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25 подведомственных образовательных организациях систематически актуализируется информация на аналогичных стендах.</w:t>
            </w:r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и муниципальных служащих </w:t>
            </w:r>
          </w:p>
        </w:tc>
        <w:tc>
          <w:tcPr>
            <w:tcW w:w="11196" w:type="dxa"/>
          </w:tcPr>
          <w:p w:rsidR="00AC7061" w:rsidRDefault="00CD30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BEBEB" w:fill="EBEBEB"/>
              <w:ind w:left="142" w:right="22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26 февраля 2021 г. с целью оказания просветительской и консуль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тативной помощи при заполнении сведений о доходах, расходах, об имуществе и обязательствах имущественного характера в Минпросвещения КБР состоялся семинар на тему: "Актуальные вопросы представления справок о доходах, расходах, об имуществе и обязательствах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имущественного характера за 2021 г. (отчётный 2020 г.)" для государственных гражданских служащих Минпросвещения КБР и руководителей подведомственных образовательных учреждений. </w:t>
            </w:r>
          </w:p>
          <w:p w:rsidR="00AC7061" w:rsidRDefault="00CD30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BEBEB" w:fill="EBEBEB"/>
              <w:ind w:left="142" w:right="22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 В работе семинара принял участие прокурор отдела надзора за исполнением зако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нодательства о противодействии коррупции Прокуратуры КБР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Созаев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Тахир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Махмутович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 Прокурор осветил вопросы об изменениях в форме "Справка БК", подчеркнул моменты, которым необходимо уделить внимание при заполнении документов, рассказал о наиболее часто вст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речающихся ошибках, которые при заполнении допускаются государственными служащими и руководителями подведомственных образовательных учреждений, ответил на вопросы аудитории.</w:t>
            </w:r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системных мер, направленных на выявление и снижение рисков кор</w:t>
            </w:r>
            <w:r>
              <w:rPr>
                <w:rFonts w:ascii="Times New Roman" w:eastAsia="Times New Roman" w:hAnsi="Times New Roman" w:cs="Times New Roman"/>
              </w:rPr>
              <w:t>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налогообложения, развития малого и среднего бизнеса, дорожного строительства и дорожн</w:t>
            </w:r>
            <w:r>
              <w:rPr>
                <w:rFonts w:ascii="Times New Roman" w:eastAsia="Times New Roman" w:hAnsi="Times New Roman" w:cs="Times New Roman"/>
              </w:rPr>
              <w:t>ого хозяйства, транспортного обеспечения, энергетики, здравоохранения, образования, государственных и муниципальных закупок</w:t>
            </w:r>
          </w:p>
        </w:tc>
        <w:tc>
          <w:tcPr>
            <w:tcW w:w="11196" w:type="dxa"/>
          </w:tcPr>
          <w:p w:rsidR="00AC7061" w:rsidRDefault="00CD300D">
            <w:pPr>
              <w:ind w:left="142" w:right="221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бюджетных средств, во 2 квартале 2021 году проведен спе</w:t>
            </w:r>
            <w:r>
              <w:rPr>
                <w:rFonts w:ascii="Times New Roman" w:hAnsi="Times New Roman" w:cs="Times New Roman"/>
                <w:sz w:val="24"/>
              </w:rPr>
              <w:t>циализированный углубленный тренинг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Выделены основные вопросы: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коррупционные риски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гоудар</w:t>
            </w:r>
            <w:r>
              <w:rPr>
                <w:rFonts w:ascii="Times New Roman" w:hAnsi="Times New Roman" w:cs="Times New Roman"/>
                <w:sz w:val="24"/>
              </w:rPr>
              <w:t>ственных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закупок;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аффилированность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госзакупках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правовые меры, направленные на противодействие злоупотреблению в сфере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госзакупок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; конфликт интересов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госзакупках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 порядок уведомления представителя нанимателя об обращениях с целью склонения государс</w:t>
            </w:r>
            <w:r>
              <w:rPr>
                <w:rFonts w:ascii="Times New Roman" w:hAnsi="Times New Roman" w:cs="Times New Roman"/>
                <w:sz w:val="24"/>
              </w:rPr>
              <w:t xml:space="preserve">твенного гражданского служащего Министерства к совершению коррупционного правонарушения. </w:t>
            </w:r>
          </w:p>
          <w:p w:rsidR="00AC7061" w:rsidRDefault="00CD300D">
            <w:pPr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Приказом Министерства от 21 февраля 2019 г. № 204 «Об организации системы внутреннего обеспечения соответствия требованиям антимонопольного законодательства в Министе</w:t>
            </w:r>
            <w:r>
              <w:rPr>
                <w:rFonts w:ascii="Times New Roman" w:hAnsi="Times New Roman" w:cs="Times New Roman"/>
                <w:sz w:val="24"/>
              </w:rPr>
              <w:t xml:space="preserve">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</w:p>
          <w:p w:rsidR="00AC7061" w:rsidRDefault="00CD300D">
            <w:pPr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</w:rPr>
              <w:t xml:space="preserve">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</w:p>
          <w:p w:rsidR="00AC7061" w:rsidRDefault="00AC7061"/>
        </w:tc>
      </w:tr>
      <w:tr w:rsidR="00AC7061">
        <w:trPr>
          <w:trHeight w:val="1020"/>
        </w:trPr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пр</w:t>
            </w:r>
            <w:r>
              <w:rPr>
                <w:rFonts w:ascii="Times New Roman" w:eastAsia="Times New Roman" w:hAnsi="Times New Roman" w:cs="Times New Roman"/>
              </w:rPr>
              <w:t xml:space="preserve">актики рассмотрения органами государственной власти Кабардино-Балкарской Республики и органами местного самоуправления обращений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граждан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11196" w:type="dxa"/>
          </w:tcPr>
          <w:p w:rsidR="00AC7061" w:rsidRDefault="00CD300D">
            <w:pPr>
              <w:ind w:firstLine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 9 месяцев 2021 г. обращени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й граждан о проявлениях коррупции в министерстве не поступало.</w:t>
            </w:r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2.9.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Кабардино-Балкарской Республики лицензионно-разрешительных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лномочий, осуществлении контрольно-надзорных функций</w:t>
            </w:r>
          </w:p>
        </w:tc>
        <w:tc>
          <w:tcPr>
            <w:tcW w:w="11196" w:type="dxa"/>
          </w:tcPr>
          <w:p w:rsidR="00AC7061" w:rsidRDefault="00CD300D">
            <w:pPr>
              <w:pStyle w:val="af7"/>
              <w:ind w:left="142" w:right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1 января 2021 года в соответствии с </w:t>
            </w:r>
            <w:r>
              <w:rPr>
                <w:rFonts w:ascii="Times New Roman" w:hAnsi="Times New Roman" w:cs="Times New Roman"/>
                <w:sz w:val="24"/>
              </w:rPr>
              <w:t>Федеральным законом от 27 декабря 2019 г. № 478-ФЗ «О внесении изменений в отдельные законодательные акты Российской Федерации в части внедрения реестровой модели пр</w:t>
            </w:r>
            <w:r>
              <w:rPr>
                <w:rFonts w:ascii="Times New Roman" w:hAnsi="Times New Roman" w:cs="Times New Roman"/>
                <w:sz w:val="24"/>
              </w:rPr>
              <w:t xml:space="preserve">едоставления государственных услуг по лицензированию отдельных видов деятельности» предусмотрен приоритет подачи заявлений о </w:t>
            </w:r>
            <w:r>
              <w:rPr>
                <w:rStyle w:val="af9"/>
                <w:rFonts w:ascii="Times New Roman" w:hAnsi="Times New Roman" w:cs="Times New Roman"/>
                <w:sz w:val="24"/>
              </w:rPr>
              <w:t>предоставлении (переоформлении) лицензий в электронной форме.</w:t>
            </w:r>
          </w:p>
          <w:p w:rsidR="00AC7061" w:rsidRDefault="00CD300D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auto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Cs w:val="22"/>
              </w:rPr>
              <w:t xml:space="preserve">и предоставлении государственной услуги от заявителей не требуются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Cs w:val="22"/>
              </w:rPr>
              <w:t xml:space="preserve">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Управлением Федеральной службы по надзору в сфере защиты прав потребителей и благопол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учия человека по Кабардино-Балкарской Республике Управлением</w:t>
            </w:r>
            <w:r>
              <w:rPr>
                <w:rStyle w:val="12"/>
                <w:color w:val="auto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Федерального казначейства по Кабардино-Балкарской Республике.</w:t>
            </w:r>
            <w:proofErr w:type="gramEnd"/>
          </w:p>
          <w:p w:rsidR="00AC7061" w:rsidRDefault="00CD300D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Сведения о заявлении и прилагаемых к нему документах, о ходе и сроках рассмотрения документов, о проведении проверок, о результате ра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ссмотрения заявления и принятии решения вносятся в информационную систему, обеспечивающую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ации в сфере образования (ИС АКНДПП) и находятся под постоянным контролем Федеральной службы по надзору в сфере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 xml:space="preserve"> образования и науки.</w:t>
            </w:r>
          </w:p>
          <w:p w:rsidR="00AC7061" w:rsidRDefault="00CD300D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За отчетный период получено 65 заявлений: 21 заявление о предоставлении лицензии на осуществление образовательной деятельно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сти, 39 заявлений о переоформлении лицензии и приложений,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  <w:t>5 заявления о прекращении действия лицензии. 60 заявлени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й поданы в электронном виде через ПГУ, что составило 92,3% от общего количества рассмотренных заявлений.</w:t>
            </w:r>
          </w:p>
          <w:p w:rsidR="00AC7061" w:rsidRDefault="00CD300D">
            <w:pPr>
              <w:pStyle w:val="Standard"/>
              <w:ind w:left="142" w:right="221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59 документарных и 39 выездных проверок. </w:t>
            </w:r>
          </w:p>
          <w:p w:rsidR="00AC7061" w:rsidRDefault="00CD300D">
            <w:pPr>
              <w:pStyle w:val="Standard"/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Принято 20 решений о  предоставлении лицензии на осуществление образовательной деятельности  и 33 решений о переоформлении лицензий на осуществление образовательной деятельности и приложений к ним. Заявителям напра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влены 52 выписок из реестра лицензий в форме электронного документа в личные кабинеты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СИР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ПГУ. Всего за отчетный период в различные ведомства направлены 162 запросов. За отчетный период в рамках предоставления государственной услуги по государственной аккр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едитации образовательной деятельности получено — 7 заявления на переоформление свидетельства.</w:t>
            </w:r>
          </w:p>
          <w:p w:rsidR="00AC7061" w:rsidRDefault="00CD300D">
            <w:pPr>
              <w:pStyle w:val="Standard"/>
              <w:tabs>
                <w:tab w:val="left" w:pos="758"/>
              </w:tabs>
              <w:ind w:left="142" w:right="22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Всего за отчетный период переоформлено 7 свидетельства о государственной аккредитации.</w:t>
            </w:r>
          </w:p>
          <w:p w:rsidR="00AC7061" w:rsidRDefault="00CD300D">
            <w:pPr>
              <w:ind w:left="142" w:right="2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 9 месяцев 2021 г. отделом по надзору и контролю законодательства в сфере образования проведено 55 плановых комплексных проверок по федеральному государственному надзору в сфере образования, федеральному государственному контролю качества образования, 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цензионному контролю. Образовательным учреждениям вынесено 55 предписаний об устранении нарушений федерального законодательства в сфере образования. В отчетном периоде составлено 3 протокола об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административном правонарушении. </w:t>
            </w:r>
          </w:p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</w:t>
            </w:r>
            <w:r>
              <w:rPr>
                <w:rFonts w:ascii="Times New Roman" w:eastAsia="Times New Roman" w:hAnsi="Times New Roman" w:cs="Times New Roman"/>
              </w:rPr>
              <w:t>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</w:t>
            </w:r>
            <w:r>
              <w:rPr>
                <w:rFonts w:ascii="Times New Roman" w:eastAsia="Times New Roman" w:hAnsi="Times New Roman" w:cs="Times New Roman"/>
              </w:rPr>
              <w:t xml:space="preserve">зделений, в том числе 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196" w:type="dxa"/>
          </w:tcPr>
          <w:p w:rsidR="00AC7061" w:rsidRDefault="00CD300D">
            <w:pPr>
              <w:ind w:left="142" w:right="3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9 месяцев 2021 г. по дополнительной профессиональной программе «Противодействие коррупции в системе государственного и муниципального упр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авления» прошли обучение 3 государственных гражданских служащих, в чьи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должностные обязанности входит участие в противодействии коррупции.</w:t>
            </w:r>
          </w:p>
        </w:tc>
      </w:tr>
      <w:tr w:rsidR="00AC7061">
        <w:trPr>
          <w:trHeight w:val="253"/>
        </w:trPr>
        <w:tc>
          <w:tcPr>
            <w:tcW w:w="567" w:type="dxa"/>
            <w:vMerge w:val="restart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2.11.</w:t>
            </w:r>
          </w:p>
        </w:tc>
        <w:tc>
          <w:tcPr>
            <w:tcW w:w="3369" w:type="dxa"/>
            <w:vMerge w:val="restart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мероприятий по профессиональному развитию в области противодействия коррупции для лиц, впервые по</w:t>
            </w:r>
            <w:r>
              <w:rPr>
                <w:rFonts w:ascii="Times New Roman" w:eastAsia="Times New Roman" w:hAnsi="Times New Roman" w:cs="Times New Roman"/>
              </w:rPr>
              <w:t>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</w:tc>
        <w:tc>
          <w:tcPr>
            <w:tcW w:w="11196" w:type="dxa"/>
            <w:vMerge w:val="restart"/>
          </w:tcPr>
          <w:p w:rsidR="00AC7061" w:rsidRDefault="00CD300D">
            <w:pPr>
              <w:ind w:left="283" w:right="3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9 месяцев 2021 г. по дополнительной профессиональной программе «Про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тиводействие коррупции в системе государственного и муниципального управления» прошли обучение 3 государственных гражданских служащих, впервые поступившие на государственную гражданскую службу и замещающие должности, связанные с соблюдением антикоррупционн</w:t>
            </w:r>
            <w:r>
              <w:rPr>
                <w:rFonts w:ascii="Times New Roman" w:eastAsia="Times New Roman" w:hAnsi="Times New Roman" w:cs="Times New Roman"/>
                <w:sz w:val="24"/>
              </w:rPr>
              <w:t>ых стандартов.</w:t>
            </w:r>
          </w:p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2.12.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</w:t>
            </w:r>
            <w:r>
              <w:rPr>
                <w:rFonts w:ascii="Times New Roman" w:eastAsia="Times New Roman" w:hAnsi="Times New Roman" w:cs="Times New Roman"/>
              </w:rPr>
              <w:t xml:space="preserve">ля обеспечения государственных и муниципальных нужд, в том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числе 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196" w:type="dxa"/>
          </w:tcPr>
          <w:p w:rsidR="00AC7061" w:rsidRDefault="00CD300D">
            <w:pPr>
              <w:pStyle w:val="ConsPlusNormal"/>
              <w:ind w:left="283" w:right="2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Государственные гражданские служащие в чьи должностные обязанности </w:t>
            </w:r>
            <w:r>
              <w:rPr>
                <w:rFonts w:ascii="Times New Roman" w:hAnsi="Times New Roman" w:cs="Times New Roman"/>
                <w:sz w:val="24"/>
              </w:rPr>
              <w:t xml:space="preserve"> входит участие в проведении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включены в Государственный заказ на повышение квалификации.</w:t>
            </w:r>
          </w:p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2.14.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анализа эффективности реализации ведомственных и муниципальных</w:t>
            </w:r>
            <w:r>
              <w:rPr>
                <w:rFonts w:ascii="Times New Roman" w:eastAsia="Times New Roman" w:hAnsi="Times New Roman" w:cs="Times New Roman"/>
              </w:rPr>
              <w:t xml:space="preserve"> программ (планов) противодействия коррупции и внесение рекомендаций по повышению эффективности их реализации</w:t>
            </w:r>
          </w:p>
        </w:tc>
        <w:tc>
          <w:tcPr>
            <w:tcW w:w="11196" w:type="dxa"/>
          </w:tcPr>
          <w:p w:rsidR="00AC7061" w:rsidRDefault="00CD300D">
            <w:pPr>
              <w:ind w:left="142" w:right="22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 соответствии с протоколом №1 (27) заочного заседания Общественного совета при Минпро</w:t>
            </w:r>
            <w:r>
              <w:rPr>
                <w:rFonts w:ascii="Times New Roman" w:hAnsi="Times New Roman" w:cs="Times New Roman"/>
                <w:sz w:val="24"/>
              </w:rPr>
              <w:t>свещения КБР от 05.02.2021 г. рассмотрен отчет о реализации мероприятий подпрограммы «Противодействие коррупции» и госпрограммы «Укрепление общественного порядка и общественной безопасности в КБР» «Об исполнении ведомственной целевой программы по реализаци</w:t>
            </w:r>
            <w:r>
              <w:rPr>
                <w:rFonts w:ascii="Times New Roman" w:hAnsi="Times New Roman" w:cs="Times New Roman"/>
                <w:sz w:val="24"/>
              </w:rPr>
              <w:t>и антикоррупционной политики в сфере деятельности Минпросвещения КБР на 2017-2020 гг.» и принято решение о его размещении на официальном сайте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Утвержден План мероприятий по реализации антикоррупционной политики в сфере деятельности Минпросвещения КБР на 2</w:t>
            </w:r>
            <w:r>
              <w:rPr>
                <w:rFonts w:ascii="Times New Roman" w:hAnsi="Times New Roman" w:cs="Times New Roman"/>
                <w:sz w:val="24"/>
              </w:rPr>
              <w:t>021-2025 гг. приказом Минпросвещения КБР от 29.01.2021 г. № 22/51.</w:t>
            </w:r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2.18.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обращений граждан о проявлениях коррупции в исполнительных органах государственной власти КБР</w:t>
            </w:r>
          </w:p>
        </w:tc>
        <w:tc>
          <w:tcPr>
            <w:tcW w:w="11196" w:type="dxa"/>
          </w:tcPr>
          <w:p w:rsidR="00AC7061" w:rsidRDefault="00CD300D">
            <w:pPr>
              <w:ind w:firstLine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9 месяцев 2021 г. обращений граждан о проявлениях коррупции в министер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стве не поступало.</w:t>
            </w:r>
          </w:p>
        </w:tc>
      </w:tr>
      <w:tr w:rsidR="00AC7061">
        <w:trPr>
          <w:trHeight w:val="253"/>
        </w:trPr>
        <w:tc>
          <w:tcPr>
            <w:tcW w:w="567" w:type="dxa"/>
            <w:vMerge w:val="restart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2.19.</w:t>
            </w:r>
          </w:p>
        </w:tc>
        <w:tc>
          <w:tcPr>
            <w:tcW w:w="3369" w:type="dxa"/>
            <w:vMerge w:val="restart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</w:p>
        </w:tc>
        <w:tc>
          <w:tcPr>
            <w:tcW w:w="11196" w:type="dxa"/>
            <w:vMerge w:val="restart"/>
          </w:tcPr>
          <w:p w:rsidR="00AC7061" w:rsidRDefault="00CD300D">
            <w:pPr>
              <w:ind w:left="142" w:right="221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С целью минимизации бытовой коррупции в сфере образования министерством разработан п</w:t>
            </w:r>
            <w:r>
              <w:rPr>
                <w:rFonts w:ascii="Times New Roman" w:hAnsi="Times New Roman" w:cs="Times New Roman"/>
                <w:sz w:val="24"/>
              </w:rPr>
              <w:t>риказ Минпросвещения КБР от 08.10.2018 г. № 730 «О мерах по предупреждению незаконного сбора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с 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одителей (законных представителей) обучающихся, воспитанников государственных и муниципальных образовательных организаций КБР и минимизации быт</w:t>
            </w:r>
            <w:r>
              <w:rPr>
                <w:rFonts w:ascii="Times New Roman" w:hAnsi="Times New Roman" w:cs="Times New Roman"/>
                <w:sz w:val="24"/>
              </w:rPr>
              <w:t>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проведения мониторинга мнения родителей по вопросу оказания плат</w:t>
            </w:r>
            <w:r>
              <w:rPr>
                <w:rFonts w:ascii="Times New Roman" w:hAnsi="Times New Roman" w:cs="Times New Roman"/>
                <w:sz w:val="24"/>
              </w:rPr>
              <w:t xml:space="preserve">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неденежного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имущества. К руководителям образовательных учрежде</w:t>
            </w:r>
            <w:r>
              <w:rPr>
                <w:rFonts w:ascii="Times New Roman" w:hAnsi="Times New Roman" w:cs="Times New Roman"/>
                <w:sz w:val="24"/>
              </w:rPr>
              <w:t>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лиц, применяются меры строгой дисциплинарной ответственности в соответствии с законодательством РФ.</w:t>
            </w:r>
          </w:p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2.20.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Поддержание в актуальном состоянии административных регламентов предоставления государственных услуг </w:t>
            </w:r>
          </w:p>
        </w:tc>
        <w:tc>
          <w:tcPr>
            <w:tcW w:w="11196" w:type="dxa"/>
          </w:tcPr>
          <w:p w:rsidR="00AC7061" w:rsidRDefault="00CD300D">
            <w:pPr>
              <w:ind w:left="142" w:right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В 4 квартале 2019 г. приказом Минпросвещения от 07.10.2019 г. №893 «О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 </w:t>
            </w:r>
          </w:p>
          <w:p w:rsidR="00AC7061" w:rsidRDefault="00CD300D">
            <w:pPr>
              <w:ind w:left="142" w:right="22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настоящий момент разрабатываютс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проекты изменений в регламентов предоставления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государственных услуг, в связи с изменением законодательства в данной сфере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992" w:type="dxa"/>
          </w:tcPr>
          <w:p w:rsidR="00AC7061" w:rsidRDefault="00CD300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3369" w:type="dxa"/>
          </w:tcPr>
          <w:p w:rsidR="00AC7061" w:rsidRDefault="00CD30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специальных</w:t>
            </w:r>
            <w:r>
              <w:rPr>
                <w:rFonts w:ascii="Times New Roman" w:hAnsi="Times New Roman" w:cs="Times New Roman"/>
                <w:szCs w:val="24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</w:p>
        </w:tc>
        <w:tc>
          <w:tcPr>
            <w:tcW w:w="11196" w:type="dxa"/>
          </w:tcPr>
          <w:p w:rsidR="00AC7061" w:rsidRDefault="00CD300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 5 по 14 апреля 2021 года под методическим руководством ГБУ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непрерывного повышения профессионального мастерства педагогических работников» Минпросвещения КБР организованы курсы повышения квалификации для работников общеобразовательных организац</w:t>
            </w:r>
            <w:r>
              <w:rPr>
                <w:rFonts w:ascii="Times New Roman" w:hAnsi="Times New Roman" w:cs="Times New Roman"/>
                <w:szCs w:val="28"/>
              </w:rPr>
              <w:t>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обществознания. Общий охват слушателей составил  40 человек.</w:t>
            </w:r>
          </w:p>
          <w:p w:rsidR="00AC7061" w:rsidRDefault="00CD300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Курсы проведены в соответств</w:t>
            </w:r>
            <w:r>
              <w:rPr>
                <w:rFonts w:ascii="Times New Roman" w:hAnsi="Times New Roman" w:cs="Times New Roman"/>
                <w:szCs w:val="28"/>
              </w:rPr>
              <w:t>ии с утвержденной программой  «Использование элементов антикоррупционного воспитания на уроках истории, экономики, права, обществознания» и учебным планом. Нормативный срок освоения образовательной программы 36 часов в режиме «очно-дистанционное обучение».</w:t>
            </w:r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AC7061" w:rsidRDefault="00CD300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3369" w:type="dxa"/>
          </w:tcPr>
          <w:p w:rsidR="00AC7061" w:rsidRDefault="00CD30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Проведение республиканского молодежного форума "Стоп, коррупция!"</w:t>
            </w:r>
          </w:p>
        </w:tc>
        <w:tc>
          <w:tcPr>
            <w:tcW w:w="11196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планируется в 4 квартале 2021 г.</w:t>
            </w:r>
          </w:p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AC7061" w:rsidRDefault="00CD300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2.26.</w:t>
            </w:r>
          </w:p>
        </w:tc>
        <w:tc>
          <w:tcPr>
            <w:tcW w:w="3369" w:type="dxa"/>
          </w:tcPr>
          <w:p w:rsidR="00AC7061" w:rsidRDefault="00CD30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1196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планируется в 4 квартале 2021 г.</w:t>
            </w:r>
          </w:p>
          <w:p w:rsidR="00AC7061" w:rsidRDefault="00AC70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2.28.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принимаемых мер по профилактике коррупции в подведомственных  государственных учреждениях, разработка комплекса мер по совершенствованию деятельности по профилактике коррупции </w:t>
            </w:r>
          </w:p>
        </w:tc>
        <w:tc>
          <w:tcPr>
            <w:tcW w:w="11196" w:type="dxa"/>
          </w:tcPr>
          <w:p w:rsidR="00AC7061" w:rsidRDefault="00CD300D">
            <w:pPr>
              <w:ind w:left="283" w:right="20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 соответствии с Методическими рекомендациями по разработке и принят</w:t>
            </w:r>
            <w:r>
              <w:rPr>
                <w:rFonts w:ascii="Times New Roman" w:eastAsia="Times New Roman" w:hAnsi="Times New Roman" w:cs="Times New Roman"/>
              </w:rPr>
              <w:t>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Минпросвещения КБР государственных учреждениях приняты следующие меры по предупреждению корр</w:t>
            </w:r>
            <w:r>
              <w:rPr>
                <w:rFonts w:ascii="Times New Roman" w:eastAsia="Times New Roman" w:hAnsi="Times New Roman" w:cs="Times New Roman"/>
              </w:rPr>
              <w:t>упции: 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размещена необходимая информация на официальном сайте и</w:t>
            </w:r>
            <w:r>
              <w:rPr>
                <w:rFonts w:ascii="Times New Roman" w:eastAsia="Times New Roman" w:hAnsi="Times New Roman" w:cs="Times New Roman"/>
              </w:rPr>
              <w:t xml:space="preserve"> информационном стенде учреждения. </w:t>
            </w:r>
          </w:p>
          <w:p w:rsidR="00AC7061" w:rsidRDefault="00CD300D">
            <w:pPr>
              <w:ind w:left="283" w:right="2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настоящее время осуществляется сбор и анализ принятых в подведомственных образовательных учреждениях локальных актов, регламентирующих меры по профилактике коррупции.</w:t>
            </w:r>
          </w:p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2.30.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в уполномоченный орган госуда</w:t>
            </w:r>
            <w:r>
              <w:rPr>
                <w:rFonts w:ascii="Times New Roman" w:eastAsia="Times New Roman" w:hAnsi="Times New Roman" w:cs="Times New Roman"/>
              </w:rPr>
              <w:t>рственной власти КБР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</w:t>
            </w:r>
            <w:r>
              <w:rPr>
                <w:rFonts w:ascii="Times New Roman" w:eastAsia="Times New Roman" w:hAnsi="Times New Roman" w:cs="Times New Roman"/>
              </w:rPr>
              <w:t xml:space="preserve">ания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органов прокуратуры и предварительного следствия на нарушения законодательства о противодействии коррупции </w:t>
            </w:r>
          </w:p>
        </w:tc>
        <w:tc>
          <w:tcPr>
            <w:tcW w:w="11196" w:type="dxa"/>
          </w:tcPr>
          <w:p w:rsidR="00AC7061" w:rsidRDefault="00CD300D">
            <w:pPr>
              <w:ind w:left="283" w:right="56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 исполнение распоряжения Главы КБР от 29.08.2019 г. № 96-РГ в уполномоченный орган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госвласти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КБР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профилактике коррупционных и иных правона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рушений направлена соответствующая информация. </w:t>
            </w:r>
          </w:p>
          <w:p w:rsidR="00AC7061" w:rsidRDefault="00AC7061"/>
        </w:tc>
      </w:tr>
      <w:tr w:rsidR="00AC7061">
        <w:tc>
          <w:tcPr>
            <w:tcW w:w="567" w:type="dxa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2.31.</w:t>
            </w:r>
          </w:p>
        </w:tc>
        <w:tc>
          <w:tcPr>
            <w:tcW w:w="3369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комплекса мер по порядку отбора и изучению кандидатов на отдельные должности государственной гражданской службы КБР</w:t>
            </w:r>
          </w:p>
        </w:tc>
        <w:tc>
          <w:tcPr>
            <w:tcW w:w="11196" w:type="dxa"/>
          </w:tcPr>
          <w:p w:rsidR="00AC7061" w:rsidRDefault="00CD30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 9 месяцев 2021 г. назначений на отдельные должности государственной гражданской службы КБР не имелось.</w:t>
            </w:r>
          </w:p>
        </w:tc>
      </w:tr>
      <w:tr w:rsidR="00AC7061">
        <w:trPr>
          <w:trHeight w:val="253"/>
        </w:trPr>
        <w:tc>
          <w:tcPr>
            <w:tcW w:w="567" w:type="dxa"/>
            <w:vMerge w:val="restart"/>
          </w:tcPr>
          <w:p w:rsidR="00AC7061" w:rsidRDefault="00CD30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vMerge w:val="restart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2.32.</w:t>
            </w:r>
          </w:p>
        </w:tc>
        <w:tc>
          <w:tcPr>
            <w:tcW w:w="3369" w:type="dxa"/>
            <w:vMerge w:val="restart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наполнения разделов "Противодействие коррупции" официальных сайтов исполнительных органов государственной власти Кабардино-Балка</w:t>
            </w:r>
            <w:r>
              <w:rPr>
                <w:rFonts w:ascii="Times New Roman" w:eastAsia="Times New Roman" w:hAnsi="Times New Roman" w:cs="Times New Roman"/>
              </w:rPr>
              <w:t>рской Республики и органов местного самоуправления в информационно-телекоммуникационной сети "Интернет"</w:t>
            </w:r>
          </w:p>
        </w:tc>
        <w:tc>
          <w:tcPr>
            <w:tcW w:w="11196" w:type="dxa"/>
            <w:vMerge w:val="restart"/>
          </w:tcPr>
          <w:p w:rsidR="00AC7061" w:rsidRDefault="00CD30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9 месяцев 2021 г.  в разделе «Антикоррупционная деятельность» размещено 9 информационно-аналитических докладов (отчётов) на антикоррупционную тематик</w:t>
            </w:r>
            <w:r>
              <w:rPr>
                <w:rFonts w:ascii="Times New Roman" w:eastAsia="Times New Roman" w:hAnsi="Times New Roman" w:cs="Times New Roman"/>
              </w:rPr>
              <w:t>у.</w:t>
            </w:r>
          </w:p>
        </w:tc>
      </w:tr>
    </w:tbl>
    <w:p w:rsidR="00AC7061" w:rsidRDefault="00AC7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C7061" w:rsidRDefault="00AC7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C7061" w:rsidRDefault="00AC7061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sectPr w:rsidR="00AC706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0D" w:rsidRDefault="00CD300D">
      <w:pPr>
        <w:spacing w:after="0" w:line="240" w:lineRule="auto"/>
      </w:pPr>
      <w:r>
        <w:separator/>
      </w:r>
    </w:p>
  </w:endnote>
  <w:endnote w:type="continuationSeparator" w:id="0">
    <w:p w:rsidR="00CD300D" w:rsidRDefault="00CD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0D" w:rsidRDefault="00CD300D">
      <w:pPr>
        <w:spacing w:after="0" w:line="240" w:lineRule="auto"/>
      </w:pPr>
      <w:r>
        <w:separator/>
      </w:r>
    </w:p>
  </w:footnote>
  <w:footnote w:type="continuationSeparator" w:id="0">
    <w:p w:rsidR="00CD300D" w:rsidRDefault="00CD3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61"/>
    <w:rsid w:val="004F7852"/>
    <w:rsid w:val="00AC7061"/>
    <w:rsid w:val="00C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9">
    <w:name w:val="Emphasis"/>
    <w:qFormat/>
    <w:rPr>
      <w:i/>
      <w:iCs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vertAlign w:val="subscript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f9">
    <w:name w:val="Emphasis"/>
    <w:qFormat/>
    <w:rPr>
      <w:i/>
      <w:iCs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vertAlign w:val="subscript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2658</Words>
  <Characters>15152</Characters>
  <Application>Microsoft Office Word</Application>
  <DocSecurity>0</DocSecurity>
  <Lines>126</Lines>
  <Paragraphs>35</Paragraphs>
  <ScaleCrop>false</ScaleCrop>
  <Company>MINOBR</Company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dcterms:created xsi:type="dcterms:W3CDTF">2021-10-13T13:18:00Z</dcterms:created>
  <dcterms:modified xsi:type="dcterms:W3CDTF">2021-10-13T13:20:00Z</dcterms:modified>
</cp:coreProperties>
</file>