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8D" w:rsidRPr="00014DA7" w:rsidRDefault="00F6458D" w:rsidP="00F64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4DA7">
        <w:rPr>
          <w:rFonts w:ascii="Times New Roman" w:hAnsi="Times New Roman" w:cs="Times New Roman"/>
          <w:sz w:val="28"/>
          <w:szCs w:val="28"/>
        </w:rPr>
        <w:t>Доклад</w:t>
      </w:r>
    </w:p>
    <w:p w:rsidR="00AD6DE9" w:rsidRPr="00014DA7" w:rsidRDefault="00F6458D" w:rsidP="00F64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DA7">
        <w:rPr>
          <w:rFonts w:ascii="Times New Roman" w:hAnsi="Times New Roman" w:cs="Times New Roman"/>
          <w:sz w:val="28"/>
          <w:szCs w:val="28"/>
        </w:rPr>
        <w:t xml:space="preserve"> для «круглого стола» 19.04.2019 г. на тему: «Оценка коррупционных рисков в деятельности государственных органов </w:t>
      </w:r>
      <w:proofErr w:type="spellStart"/>
      <w:r w:rsidRPr="00014DA7">
        <w:rPr>
          <w:rFonts w:ascii="Times New Roman" w:hAnsi="Times New Roman" w:cs="Times New Roman"/>
          <w:sz w:val="28"/>
          <w:szCs w:val="28"/>
        </w:rPr>
        <w:t>КБР</w:t>
      </w:r>
      <w:proofErr w:type="spellEnd"/>
      <w:r w:rsidRPr="00014DA7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самоуправления»</w:t>
      </w:r>
      <w:r w:rsidR="00A91D8C" w:rsidRPr="00014DA7">
        <w:rPr>
          <w:rFonts w:ascii="Times New Roman" w:hAnsi="Times New Roman" w:cs="Times New Roman"/>
          <w:sz w:val="28"/>
          <w:szCs w:val="28"/>
        </w:rPr>
        <w:t xml:space="preserve"> в области образования</w:t>
      </w:r>
    </w:p>
    <w:bookmarkEnd w:id="0"/>
    <w:p w:rsidR="00A91D8C" w:rsidRPr="00014DA7" w:rsidRDefault="00A91D8C" w:rsidP="00F64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4E51" w:rsidRPr="00014DA7" w:rsidRDefault="00652B84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</w:t>
      </w:r>
      <w:r w:rsidR="00534E51" w:rsidRPr="00014DA7">
        <w:rPr>
          <w:rFonts w:ascii="Times New Roman" w:hAnsi="Times New Roman"/>
          <w:sz w:val="28"/>
          <w:szCs w:val="28"/>
        </w:rPr>
        <w:t xml:space="preserve">правовая база, направленная на противодействие коррупции, практически сформирована, выработаны основные направления государственной политики в этой сфере. Однако на практике коррупция остается актуальной проблемой, негативно влияющей на социально-экономическое развитие государства, эффективность государственного управления, реализацию прав и свобод граждан.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Сфера образования традиционно называется одной из наиболее коррумпированных. При этом особая опасность распространения коррупции в образовании обусловлена вовлеченностью значительного количества лиц в коррупционные связи, в том числе несовершеннолетних, системным характером этого вида коррупции; негативным последствием ее распространения является снижение интеллектуального потенциала страны, ухудшение качества образования, что, в свою очередь, вызывает существенные проблемы на пути инновационного развития государства. Ситуацию осложняет необходимость использования субъективных методов оценки для определения научных достижений. Методологически сложно выработать универсальные критерии определения эффективности деятельности образовательных и научных учреждений, а также четкие критерии качества образования.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Несмотря на то, что образовательная сфера в целом считается </w:t>
      </w:r>
      <w:proofErr w:type="spellStart"/>
      <w:r w:rsidRPr="00014DA7">
        <w:rPr>
          <w:rFonts w:ascii="Times New Roman" w:hAnsi="Times New Roman"/>
          <w:sz w:val="28"/>
          <w:szCs w:val="28"/>
        </w:rPr>
        <w:t>коррупциогенной</w:t>
      </w:r>
      <w:proofErr w:type="spellEnd"/>
      <w:r w:rsidRPr="00014DA7">
        <w:rPr>
          <w:rFonts w:ascii="Times New Roman" w:hAnsi="Times New Roman"/>
          <w:sz w:val="28"/>
          <w:szCs w:val="28"/>
        </w:rPr>
        <w:t>, в ее рамках можно выделить определенный перечень общественных отношений, с которыми связаны повышенные коррупционные риски: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– прием в образовательные организации (в детские сады, коррекционные детские сады, школы, образовательные учреждения среднего профессионального образования и высшего образования);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– перевод обучающихся внутри образовательных организаций и между образовательными организациями; отчисление обучающихся из образовательных организаций в связи с </w:t>
      </w:r>
      <w:proofErr w:type="spellStart"/>
      <w:r w:rsidRPr="00014DA7">
        <w:rPr>
          <w:rFonts w:ascii="Times New Roman" w:hAnsi="Times New Roman"/>
          <w:sz w:val="28"/>
          <w:szCs w:val="28"/>
        </w:rPr>
        <w:t>неосвоением</w:t>
      </w:r>
      <w:proofErr w:type="spellEnd"/>
      <w:r w:rsidRPr="00014DA7">
        <w:rPr>
          <w:rFonts w:ascii="Times New Roman" w:hAnsi="Times New Roman"/>
          <w:sz w:val="28"/>
          <w:szCs w:val="28"/>
        </w:rPr>
        <w:t xml:space="preserve"> ими образовательной программы;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– подготовка и сдача курсовых, дипломных работ, подготовка и защита диссертаций;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– проведение промежуточной и итоговой аттестации, в первую очередь ЕГЭ, проведение итоговой аттестации в высших учебных заведениях;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– привлечение дополнительных финансовых средств, связанное с получением необоснованных финансовых выгод за счет обучающегося, в частности, получение пожертвований на нужды детских садов и школ, как в денежной, так и в натуральной форме, расходование полученных средств не в соответствии с уставными целями некоммерческой организации и т.п.;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lastRenderedPageBreak/>
        <w:t xml:space="preserve">– лицензирование и государственная аккредитация образовательных организаций;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– распределение государственных (муниципальных) заданий между подведомственными учреждениями, реструктуризация сети образовательных учреждений;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– прием работников в образовательную организацию, привлечение исполнителей по гражданско-правовым договорам;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– использование имущества образовательных организаций.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Кроме того, можно выделить повышенные коррупционные риски при принятии решения о назначении стипендий, переводе с платной формы обучения на бесплатную. Существенно повышаются коррупционные риски в случаях, когда родственники, члены семьи выполняют в рамках одной образовательной организации исполнительно-распорядительные и административно-хозяйственные функции.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При формировании нормативной правовой основы, направленной на предупреждение коррупционных правонарушений в сфере образования, в том числе планов мероприятий по противодействию коррупции на федеральном, региональном и муниципальном уровнях, требуется учитывать перечисленные виды общественных отношений, для которых характерны наиболее высокие коррупционные риски. Именно на них должен быть сделан базовый акцент в деятельности по противодействию коррупции.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Говоря о механизмах противодействия коррупции, заложенных </w:t>
      </w:r>
      <w:proofErr w:type="gramStart"/>
      <w:r w:rsidRPr="00014DA7">
        <w:rPr>
          <w:rFonts w:ascii="Times New Roman" w:hAnsi="Times New Roman"/>
          <w:sz w:val="28"/>
          <w:szCs w:val="28"/>
        </w:rPr>
        <w:t>в  Федеральном</w:t>
      </w:r>
      <w:proofErr w:type="gramEnd"/>
      <w:r w:rsidRPr="00014DA7">
        <w:rPr>
          <w:rFonts w:ascii="Times New Roman" w:hAnsi="Times New Roman"/>
          <w:sz w:val="28"/>
          <w:szCs w:val="28"/>
        </w:rPr>
        <w:t xml:space="preserve"> законе от 29 декабря </w:t>
      </w:r>
      <w:smartTag w:uri="urn:schemas-microsoft-com:office:smarttags" w:element="metricconverter">
        <w:smartTagPr>
          <w:attr w:name="ProductID" w:val="2012 г"/>
        </w:smartTagPr>
        <w:r w:rsidRPr="00014DA7">
          <w:rPr>
            <w:rFonts w:ascii="Times New Roman" w:hAnsi="Times New Roman"/>
            <w:sz w:val="28"/>
            <w:szCs w:val="28"/>
          </w:rPr>
          <w:t>2012 г</w:t>
        </w:r>
      </w:smartTag>
      <w:r w:rsidRPr="00014DA7">
        <w:rPr>
          <w:rFonts w:ascii="Times New Roman" w:hAnsi="Times New Roman"/>
          <w:sz w:val="28"/>
          <w:szCs w:val="28"/>
        </w:rPr>
        <w:t xml:space="preserve">. № 273-ФЗ «Об образовании в Российской Федерации», следует отметить положения, конкретизирующие требования информационной открытости и прозрачности деятельности образовательных организаций, более детально урегулированный правовой статус образовательных организаций, а также правовой статус педагогических работников, самих обучающихся и их родителей (законных представителей). 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Родителям предоставлены возможности более активно участвовать в организации учебного процесса (что делает его более открытым и, соответственно, снижает коррупционные риски): выбирать до завершения получения ребенком основного общего образования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 присутствовать при обследовании детей психолого-медико-педагогической комиссией, при обсуждении результатов обследования и вынесении заключения; высказывать свое мнение относительно предлагаемых условий для организации обучения и воспитания детей (формы учета высказанного мнения при этом Федеральным законом не оговариваются). Закреплен базовый принцип, согласно которому родители (законные представители) обучающихся имеют преимущественное право на обучение и воспитание детей перед всеми другими лицами, органы государственной власти и органы местного самоуправления оказывают им помощь; при этом установлено, что за неисполнение или ненадлежащее </w:t>
      </w:r>
      <w:r w:rsidRPr="00014DA7">
        <w:rPr>
          <w:rFonts w:ascii="Times New Roman" w:hAnsi="Times New Roman"/>
          <w:sz w:val="28"/>
          <w:szCs w:val="28"/>
        </w:rPr>
        <w:lastRenderedPageBreak/>
        <w:t>исполнение обязанностей, установленных федеральными законами, родители (законные представители) несовершеннолетних обучающихся несут установленную в Федеральном законе «Об образовании в Российской Федерации» и иных федеральных законах ответственность. Следует отметить, что на данный момент специальной ответственности родителей в Федеральном законе «Об образовании в Российской Федерации» не предусмотрено; будут действовать общие нормы, в частности нормы Кодекса Российской Федерации об административных правонарушениях (ст. 5.25, устанавливающая ответственность за неисполнение родителями и иными законными представителями несовершеннолетних обязанностей по содержанию и воспитанию несовершеннолетних), а также нормы Семейного кодекса (ст.</w:t>
      </w:r>
      <w:r w:rsidRPr="00014DA7">
        <w:rPr>
          <w:rFonts w:ascii="Times New Roman" w:hAnsi="Times New Roman"/>
          <w:sz w:val="28"/>
          <w:szCs w:val="28"/>
          <w:lang w:val="en-US"/>
        </w:rPr>
        <w:t> </w:t>
      </w:r>
      <w:r w:rsidRPr="00014DA7">
        <w:rPr>
          <w:rFonts w:ascii="Times New Roman" w:hAnsi="Times New Roman"/>
          <w:sz w:val="28"/>
          <w:szCs w:val="28"/>
        </w:rPr>
        <w:t>76), предусматривающие ответственность родителей за уклонение от выполнения обязанностей в виде лишения родительских прав.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В числе новелл, снижающих коррупционные риски, можно упомянуть, в частности, запрет в отношении педагогических работников организации, осуществляющей образовательную деятельность, в том числе в качестве индивидуального предпринимателя,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Шагом в повышении открытости образовательной сферы как одного из основных способов борьбы с коррупцией стало принятие государственной программы Российской Федерации «Развитие образования» на 2013–2020 годы» (утв. распоряжением Правительства Российской Федерации от 22 ноября </w:t>
      </w:r>
      <w:smartTag w:uri="urn:schemas-microsoft-com:office:smarttags" w:element="metricconverter">
        <w:smartTagPr>
          <w:attr w:name="ProductID" w:val="2012 г"/>
        </w:smartTagPr>
        <w:r w:rsidRPr="00014DA7">
          <w:rPr>
            <w:rFonts w:ascii="Times New Roman" w:hAnsi="Times New Roman"/>
            <w:sz w:val="28"/>
            <w:szCs w:val="28"/>
          </w:rPr>
          <w:t>2012 г</w:t>
        </w:r>
      </w:smartTag>
      <w:r w:rsidRPr="00014DA7">
        <w:rPr>
          <w:rFonts w:ascii="Times New Roman" w:hAnsi="Times New Roman"/>
          <w:sz w:val="28"/>
          <w:szCs w:val="28"/>
        </w:rPr>
        <w:t>. № 2148-р). В данной государственной программе предусмотрены принципиальные изменения в системе оценки качества образования и прозрачности системы образования, которые окажут существенное влияние на предупреждение коррупционных правонарушений. Можно выделить следующие направления таких изменений: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– формирование современной и сбалансированной общероссийской системы оценки качества образования, включающей в себя не только национальные экзамены, но, прежде всего, мониторинговые обследования обучения и социализации, процедуры оценки результатов обучения на уровне школы;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– введение инструментов оценки и учета разнообразных индивидуальных образовательных достижений школьников и студентов, направленные на поддержку и повышение результатов обучения конкретных обучаемых;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– введение на уровне образовательных организаций прозрачных процедур внутренней оценки (самооценка) для управления качеством образования;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– 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– развитие кадрового потенциала в области педагогических измерений и оценки качества образования на федеральном и региональном уровнях;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lastRenderedPageBreak/>
        <w:t>– 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:rsidR="00534E51" w:rsidRPr="00014DA7" w:rsidRDefault="00534E5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– создание информационной системы, обеспечивающей сбор данных с уровня организации и возможности ее использования для подготовки аналитики и информирования общественности.</w:t>
      </w:r>
    </w:p>
    <w:p w:rsidR="00243091" w:rsidRPr="00014DA7" w:rsidRDefault="00243091" w:rsidP="0024309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4DA7">
        <w:rPr>
          <w:rFonts w:ascii="Times New Roman" w:hAnsi="Times New Roman"/>
          <w:b/>
          <w:sz w:val="28"/>
          <w:szCs w:val="28"/>
        </w:rPr>
        <w:t>2. Основные способы предупреждения коррупции и повышения эффективности мероприятий по противодействию коррупции в сфере образования.</w:t>
      </w:r>
    </w:p>
    <w:p w:rsidR="00243091" w:rsidRPr="00014DA7" w:rsidRDefault="00243091" w:rsidP="00243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В числе определяющих мер по предупреждению коррупции в образовательной сфере называются, как правило, меры неправового характера, такие как повышение заработной платы работникам образования и общее увеличение финансирования образовательных учреждений. Специалистами отмечается недостаточная эффективность существующей системы оплаты труда работникам образовательной сферы, что приводит к незаинтересованности в обеспечении качества подготовки обучающихся. В частности, принцип финансирования образовательных учреждений, построенный с учетом количества обучающихся, приводит к тому, что на вступительных экзаменах образовательное учреждение стремиться заполнить все вакантные места, при этом уровень подготовки поступающих уже не является определяющим фактором при поступлении. Преподаватели сталкиваются с проблемой отчисления обучающихся, не выполняющих программу обучения, поскольку это вызывает протесты со стороны руководства (опять же по указанным выше финансовым причинам). Необходим постепенный переход от «количества» к «качеству» подготовки обучающихся при существенном повышении прозрачности предоставления образовательных услуг, четком закреплении критериев принятия тех или иных управленческих решений.</w:t>
      </w:r>
    </w:p>
    <w:p w:rsidR="00243091" w:rsidRPr="00014DA7" w:rsidRDefault="00243091" w:rsidP="00243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Существенно снижает коррупционные риски детальная регламентация процедур оказания услуг в сфере образования (соответствующая информация должна находиться в свободном доступе). Некоторыми субъектами Российской Федерации и муниципальными образованиями разработаны административные регламенты оказания услуг в сфере образования. </w:t>
      </w:r>
    </w:p>
    <w:p w:rsidR="00243091" w:rsidRPr="00014DA7" w:rsidRDefault="00243091" w:rsidP="00243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Несомненно, одним из ключевых аспектов борьбы с проявлениями коррупции является ужесточение внешнего контроля и надзора. Эффективность борьбы с коррупцией существенно повышается в том случае, если образовательная организация не проверяет сама себя, а действуют внешние контролирующие органы. Например, в одном из субъектов Российской Федерации в целях предотвращения коррупции и взяточничества применялась практика участия представителей законодательного (представительного) и исполнительного органа государственной власти в процедурах приема абитуриентов в высшие и средние специальные учебные заведения. Эффективным представляется присутствие на экзаменах независимого эксперта – специалиста, обладающего высокой профессиональной квалификацией по предмету экзамена.</w:t>
      </w:r>
    </w:p>
    <w:p w:rsidR="00243091" w:rsidRPr="00014DA7" w:rsidRDefault="00243091" w:rsidP="00243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lastRenderedPageBreak/>
        <w:t>В рамках контрольно-надзорных мероприятий функционируют телефоны доверия, вместе с тем следует подчеркнуть, что их действие будет эффективно лишь в том случае, если существует общий механизм противодействия коррупции, основанный на принципах независимости и объективности.</w:t>
      </w:r>
    </w:p>
    <w:p w:rsidR="00243091" w:rsidRPr="00014DA7" w:rsidRDefault="00243091" w:rsidP="00243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>Применительно к образовательной сфере можно выделить некоторые правовые проблемы, затрудняющие применение мер ответственности, предусмотренных законодательством.</w:t>
      </w:r>
    </w:p>
    <w:p w:rsidR="00243091" w:rsidRPr="00014DA7" w:rsidRDefault="00243091" w:rsidP="00243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В первую очередь обращается внимание на отсутствие до сегодняшнего дня четкого указания, является ли учитель, преподаватель должностным лицом. В соответствии со ст. 285 Уголовного кодекса Российской Федерации субъектами должностных преступлений являются только должностные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корпорациях, а также в Вооруженных Силах Российской Федерации, других войсках и воинских формированиях Российской Федерации. Как правило, функций представителя власти, а также административно-хозяйственных функций педагогические работники не осуществляют. Основной вопрос сводится к тому, связана ли преподавательская деятельность с организационно-распорядительными функциями. </w:t>
      </w:r>
    </w:p>
    <w:p w:rsidR="00243091" w:rsidRPr="00014DA7" w:rsidRDefault="00243091" w:rsidP="00243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Как отмечается в постановлении Пленума Верховного Суда Российской Федерации от 10 февраля </w:t>
      </w:r>
      <w:smartTag w:uri="urn:schemas-microsoft-com:office:smarttags" w:element="metricconverter">
        <w:smartTagPr>
          <w:attr w:name="ProductID" w:val="2000 г"/>
        </w:smartTagPr>
        <w:r w:rsidRPr="00014DA7">
          <w:rPr>
            <w:rFonts w:ascii="Times New Roman" w:hAnsi="Times New Roman"/>
            <w:sz w:val="28"/>
            <w:szCs w:val="28"/>
          </w:rPr>
          <w:t>2000 г</w:t>
        </w:r>
      </w:smartTag>
      <w:r w:rsidRPr="00014DA7">
        <w:rPr>
          <w:rFonts w:ascii="Times New Roman" w:hAnsi="Times New Roman"/>
          <w:sz w:val="28"/>
          <w:szCs w:val="28"/>
        </w:rPr>
        <w:t xml:space="preserve">. № 6 «О судебной практике по делам о взяточничестве и коммерческом подкупе», организационно-распорядительные функции включают в себя, например, руководство коллективом, расстановку и подбор кадров, организацию труда или службы подчиненных, поддержание дисциплины, применение мер поощрения и наложение дисциплинарных взысканий. В определении Верховного Суда Российской Федерации от 6 декабря </w:t>
      </w:r>
      <w:smartTag w:uri="urn:schemas-microsoft-com:office:smarttags" w:element="metricconverter">
        <w:smartTagPr>
          <w:attr w:name="ProductID" w:val="2004 г"/>
        </w:smartTagPr>
        <w:r w:rsidRPr="00014DA7">
          <w:rPr>
            <w:rFonts w:ascii="Times New Roman" w:hAnsi="Times New Roman"/>
            <w:sz w:val="28"/>
            <w:szCs w:val="28"/>
          </w:rPr>
          <w:t>2004 г</w:t>
        </w:r>
      </w:smartTag>
      <w:r w:rsidRPr="00014DA7">
        <w:rPr>
          <w:rFonts w:ascii="Times New Roman" w:hAnsi="Times New Roman"/>
          <w:sz w:val="28"/>
          <w:szCs w:val="28"/>
        </w:rPr>
        <w:t xml:space="preserve">. по делу № 48-004-102 данный вопрос решен более предметно: Суд сделал вывод, что преподаватель, наделенный правом принятия экзаменов и зачетов от студентов, является должностным лицом, наделенным организационно-распорядительными функциями (получение студентом неудовлетворительной оценки влечет за собой важные правовые последствия вплоть до отчисления из ВУЗа). В окончательной форме правовая позиция Верховного Суда Российской Федерации оформлена в постановлении Пленума Верховного Суда Российской Федерации от 16 октября </w:t>
      </w:r>
      <w:smartTag w:uri="urn:schemas-microsoft-com:office:smarttags" w:element="metricconverter">
        <w:smartTagPr>
          <w:attr w:name="ProductID" w:val="2009 г"/>
        </w:smartTagPr>
        <w:r w:rsidRPr="00014DA7">
          <w:rPr>
            <w:rFonts w:ascii="Times New Roman" w:hAnsi="Times New Roman"/>
            <w:sz w:val="28"/>
            <w:szCs w:val="28"/>
          </w:rPr>
          <w:t>2009 г</w:t>
        </w:r>
      </w:smartTag>
      <w:r w:rsidRPr="00014DA7">
        <w:rPr>
          <w:rFonts w:ascii="Times New Roman" w:hAnsi="Times New Roman"/>
          <w:sz w:val="28"/>
          <w:szCs w:val="28"/>
        </w:rPr>
        <w:t xml:space="preserve">. № 19, где организационно-распорядительными функциями признаются полномочия лиц по принятию решений, имеющих юридическое значение и влекущих определенные юридические последствия (например, по приему экзаменов и выставлению оценок членом государственной экзаменационной (аттестационной) комиссии). Вместе с тем следует отметить, что нередко успеваемость на семинарских занятиях влияет на экзаменационную оценку (особенно в </w:t>
      </w:r>
      <w:r w:rsidRPr="00014DA7">
        <w:rPr>
          <w:rFonts w:ascii="Times New Roman" w:hAnsi="Times New Roman"/>
          <w:sz w:val="28"/>
          <w:szCs w:val="28"/>
        </w:rPr>
        <w:lastRenderedPageBreak/>
        <w:t>случаях, когда рекомендации по успешной работе на семинарах служат основанием получения зачета или экзамена «автоматом»), то есть признаки исполнительно-распорядительных полномочий здесь тоже присутствуют, однако механизма привлечения к ответственности для таких ситуаций на практике не разработано.</w:t>
      </w:r>
    </w:p>
    <w:p w:rsidR="00243091" w:rsidRPr="00014DA7" w:rsidRDefault="00243091" w:rsidP="002430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Еще одна актуальная проблема связана с правомерностью сборов денежных средств с обучающихся или их родителей (законных представителей). Само по себе пожертвование не является запрещенным. Благотворительная деятельность в форме передачи имущества, в том числе денежных средств, может осуществляться на основании двух видов гражданско-правовых договоров: дарения (ст. 572 Гражданского кодекса Российской Федерации) и пожертвования (ст. 582 Гражданского кодекса Российской Федерации). Кроме того, существует определенный порядок целевого сбора средств и их расходования, установленный Федеральным законом от 30 декабря </w:t>
      </w:r>
      <w:smartTag w:uri="urn:schemas-microsoft-com:office:smarttags" w:element="metricconverter">
        <w:smartTagPr>
          <w:attr w:name="ProductID" w:val="2006 г"/>
        </w:smartTagPr>
        <w:r w:rsidRPr="00014DA7">
          <w:rPr>
            <w:rFonts w:ascii="Times New Roman" w:hAnsi="Times New Roman"/>
            <w:sz w:val="28"/>
            <w:szCs w:val="28"/>
          </w:rPr>
          <w:t>2006 г</w:t>
        </w:r>
      </w:smartTag>
      <w:r w:rsidRPr="00014DA7">
        <w:rPr>
          <w:rFonts w:ascii="Times New Roman" w:hAnsi="Times New Roman"/>
          <w:sz w:val="28"/>
          <w:szCs w:val="28"/>
        </w:rPr>
        <w:t>. № 275-ФЗ «О порядке формирования и использования целевого капитала некоммерческих организаций». Данным Федеральным законом установлены следующие требования: необходим договор пожертвования или завещание, подготовленные на основании норм Гражданского кодекса Российской Федерации (в договоре указываются цель пожертвования, номер банковского счета, порядок распоряжения); должен быть создан совет по использованию целевого капитала. Таким образом, пожертвования допустимы, однако при этом необходимо заключать договоры пожертвования с родителями, оформлять надлежащим способом собранные средства и перечислять на расчетный счет. В</w:t>
      </w:r>
      <w:r w:rsidRPr="00014D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14DA7">
        <w:rPr>
          <w:rFonts w:ascii="Times New Roman" w:hAnsi="Times New Roman"/>
          <w:sz w:val="28"/>
          <w:szCs w:val="28"/>
        </w:rPr>
        <w:t xml:space="preserve">письме Минобразования России от 14 мая </w:t>
      </w:r>
      <w:smartTag w:uri="urn:schemas-microsoft-com:office:smarttags" w:element="metricconverter">
        <w:smartTagPr>
          <w:attr w:name="ProductID" w:val="2001 г"/>
        </w:smartTagPr>
        <w:r w:rsidRPr="00014DA7">
          <w:rPr>
            <w:rFonts w:ascii="Times New Roman" w:hAnsi="Times New Roman"/>
            <w:sz w:val="28"/>
            <w:szCs w:val="28"/>
          </w:rPr>
          <w:t>2001 г</w:t>
        </w:r>
      </w:smartTag>
      <w:r w:rsidRPr="00014DA7">
        <w:rPr>
          <w:rFonts w:ascii="Times New Roman" w:hAnsi="Times New Roman"/>
          <w:sz w:val="28"/>
          <w:szCs w:val="28"/>
        </w:rPr>
        <w:t xml:space="preserve">. № 22-06-648  отмечалось, что родители (законные представители) не обязаны финансировать деятельность государственных и муниципальных образовательных учреждений, а лишь </w:t>
      </w:r>
      <w:r w:rsidRPr="00014DA7">
        <w:rPr>
          <w:rFonts w:ascii="Times New Roman" w:hAnsi="Times New Roman"/>
          <w:bCs/>
          <w:sz w:val="28"/>
          <w:szCs w:val="28"/>
        </w:rPr>
        <w:t>вправе оказывать посильную материальную помощь исключительно на добровольной основе</w:t>
      </w:r>
      <w:r w:rsidRPr="00014DA7">
        <w:rPr>
          <w:rFonts w:ascii="Times New Roman" w:hAnsi="Times New Roman"/>
          <w:sz w:val="28"/>
          <w:szCs w:val="28"/>
        </w:rPr>
        <w:t xml:space="preserve">. Ранее указывалось, что развитие материально- технической базы государственного, муниципального общеобразовательного учреждения осуществляется самим учреждением в пределах бюджетных и собственных средств (письмо Минобразования России от 27 июня </w:t>
      </w:r>
      <w:smartTag w:uri="urn:schemas-microsoft-com:office:smarttags" w:element="metricconverter">
        <w:smartTagPr>
          <w:attr w:name="ProductID" w:val="1995 г"/>
        </w:smartTagPr>
        <w:r w:rsidRPr="00014DA7">
          <w:rPr>
            <w:rFonts w:ascii="Times New Roman" w:hAnsi="Times New Roman"/>
            <w:sz w:val="28"/>
            <w:szCs w:val="28"/>
          </w:rPr>
          <w:t>1995 г</w:t>
        </w:r>
      </w:smartTag>
      <w:r w:rsidRPr="00014DA7">
        <w:rPr>
          <w:rFonts w:ascii="Times New Roman" w:hAnsi="Times New Roman"/>
          <w:sz w:val="28"/>
          <w:szCs w:val="28"/>
        </w:rPr>
        <w:t>. № 48-М).</w:t>
      </w:r>
    </w:p>
    <w:p w:rsidR="00534E51" w:rsidRDefault="00243091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14DA7">
        <w:rPr>
          <w:rFonts w:ascii="Times New Roman" w:hAnsi="Times New Roman"/>
          <w:sz w:val="28"/>
          <w:szCs w:val="28"/>
        </w:rPr>
        <w:t xml:space="preserve">Приказом Минпросвещения </w:t>
      </w:r>
      <w:proofErr w:type="spellStart"/>
      <w:r w:rsidRPr="00014DA7">
        <w:rPr>
          <w:rFonts w:ascii="Times New Roman" w:hAnsi="Times New Roman"/>
          <w:sz w:val="28"/>
          <w:szCs w:val="28"/>
        </w:rPr>
        <w:t>КБР</w:t>
      </w:r>
      <w:proofErr w:type="spellEnd"/>
      <w:r w:rsidRPr="00014DA7">
        <w:rPr>
          <w:rFonts w:ascii="Times New Roman" w:hAnsi="Times New Roman"/>
          <w:sz w:val="28"/>
          <w:szCs w:val="28"/>
        </w:rPr>
        <w:t xml:space="preserve"> №730 от 08.10.2018 г. «О мерах по предупреждению незаконного сбора денежных средств с родителей (законных представителей) обучающихся, воспитанников государственных и муниципальных образовательных организаций Кабардино-Балкарской Республики и минимизации бытовой коррупции»</w:t>
      </w:r>
      <w:r w:rsidR="00774728">
        <w:rPr>
          <w:rFonts w:ascii="Times New Roman" w:hAnsi="Times New Roman"/>
          <w:sz w:val="28"/>
          <w:szCs w:val="28"/>
        </w:rPr>
        <w:t xml:space="preserve"> утверждены </w:t>
      </w:r>
      <w:r w:rsidRPr="00014DA7">
        <w:rPr>
          <w:rFonts w:ascii="Times New Roman" w:hAnsi="Times New Roman"/>
          <w:sz w:val="28"/>
          <w:szCs w:val="28"/>
        </w:rPr>
        <w:t xml:space="preserve"> Методические рекомендации «О порядке привлечения и использования средств физических </w:t>
      </w:r>
      <w:r w:rsidR="00B447E3" w:rsidRPr="00014DA7">
        <w:rPr>
          <w:rFonts w:ascii="Times New Roman" w:hAnsi="Times New Roman"/>
          <w:sz w:val="28"/>
          <w:szCs w:val="28"/>
        </w:rPr>
        <w:t xml:space="preserve">и </w:t>
      </w:r>
      <w:r w:rsidRPr="00014DA7">
        <w:rPr>
          <w:rFonts w:ascii="Times New Roman" w:hAnsi="Times New Roman"/>
          <w:sz w:val="28"/>
          <w:szCs w:val="28"/>
        </w:rPr>
        <w:t>(или</w:t>
      </w:r>
      <w:r w:rsidR="00B447E3" w:rsidRPr="00014DA7">
        <w:rPr>
          <w:rFonts w:ascii="Times New Roman" w:hAnsi="Times New Roman"/>
          <w:sz w:val="28"/>
          <w:szCs w:val="28"/>
        </w:rPr>
        <w:t xml:space="preserve">) юридических лиц и мерах по предупреждению незаконного сбора средств с родителей (законных представителей) обучающихся, воспитанников образовательных организаций </w:t>
      </w:r>
      <w:proofErr w:type="spellStart"/>
      <w:r w:rsidR="00B447E3" w:rsidRPr="00014DA7">
        <w:rPr>
          <w:rFonts w:ascii="Times New Roman" w:hAnsi="Times New Roman"/>
          <w:sz w:val="28"/>
          <w:szCs w:val="28"/>
        </w:rPr>
        <w:t>КБР</w:t>
      </w:r>
      <w:proofErr w:type="spellEnd"/>
      <w:r w:rsidR="00B447E3" w:rsidRPr="00014DA7">
        <w:rPr>
          <w:rFonts w:ascii="Times New Roman" w:hAnsi="Times New Roman"/>
          <w:sz w:val="28"/>
          <w:szCs w:val="28"/>
        </w:rPr>
        <w:t xml:space="preserve">. Руководителям государственных и муниципальных образовательных организаций было неоднократно рекомендовано не допускать неправомерных сборов денежных средств с родителей (законных представителей) обучающихся, принуждения со стороны работников образовательных организаций, органов самоуправления </w:t>
      </w:r>
      <w:r w:rsidR="00B447E3" w:rsidRPr="00014DA7">
        <w:rPr>
          <w:rFonts w:ascii="Times New Roman" w:hAnsi="Times New Roman"/>
          <w:sz w:val="28"/>
          <w:szCs w:val="28"/>
        </w:rPr>
        <w:lastRenderedPageBreak/>
        <w:t>и родительской общественности к сбору денежных средств, внесению благотворительных взносов.</w:t>
      </w:r>
      <w:r w:rsidR="00635168">
        <w:rPr>
          <w:rFonts w:ascii="Times New Roman" w:hAnsi="Times New Roman"/>
          <w:sz w:val="28"/>
          <w:szCs w:val="28"/>
        </w:rPr>
        <w:t xml:space="preserve"> Разработаны и направлены в государственные и муниципальные образовательные организации примерные вопросы для организации мониторинга мнения родителей обучающихся по вопросам оказания платных образовательных услуг, привлечения добровольных пожер</w:t>
      </w:r>
      <w:r w:rsidR="00C70600">
        <w:rPr>
          <w:rFonts w:ascii="Times New Roman" w:hAnsi="Times New Roman"/>
          <w:sz w:val="28"/>
          <w:szCs w:val="28"/>
        </w:rPr>
        <w:t>твований.</w:t>
      </w:r>
    </w:p>
    <w:p w:rsidR="00C70600" w:rsidRPr="00C70600" w:rsidRDefault="00C70600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168" w:rsidRDefault="00635168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5168" w:rsidRPr="00014DA7" w:rsidRDefault="00635168" w:rsidP="00534E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91D8C" w:rsidRPr="00014DA7" w:rsidRDefault="00A91D8C" w:rsidP="00A91D8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6458D" w:rsidRPr="00014DA7" w:rsidRDefault="00F6458D" w:rsidP="00F64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58D" w:rsidRPr="00014DA7" w:rsidRDefault="00F6458D" w:rsidP="00F6458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F6458D" w:rsidRPr="00014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8D"/>
    <w:rsid w:val="00014DA7"/>
    <w:rsid w:val="00243091"/>
    <w:rsid w:val="002C79D1"/>
    <w:rsid w:val="004B6720"/>
    <w:rsid w:val="004F089A"/>
    <w:rsid w:val="00534E51"/>
    <w:rsid w:val="00635168"/>
    <w:rsid w:val="00652B84"/>
    <w:rsid w:val="00774728"/>
    <w:rsid w:val="00A91D8C"/>
    <w:rsid w:val="00AD6DE9"/>
    <w:rsid w:val="00B447E3"/>
    <w:rsid w:val="00C70600"/>
    <w:rsid w:val="00F6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9AFADB"/>
  <w15:chartTrackingRefBased/>
  <w15:docId w15:val="{A525401F-6795-4BE2-A9B4-3E54403C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2019-10-21T13:50:00Z</dcterms:created>
  <dcterms:modified xsi:type="dcterms:W3CDTF">2019-10-21T13:50:00Z</dcterms:modified>
</cp:coreProperties>
</file>