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Утверждена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распоряжением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Правительства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29 октября 2018 г. N 655-рп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КОНЦЕПЦИЯ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СОЗДАНИЯ И РАЗВИТИЯ В 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ЦЕНТРА ВЫЯВЛЕНИЯ И ПОДДЕРЖКИ ОДАРЕННЫХ ДЕТЕЙ В РАМКАХ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ФЕДЕРАЛЬНОГО 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 Обоснование потребности в реализации мероприятий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 созданию и развитию Центра в рамках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Обращение к проблеме целенаправленной работы с одаренными детьми и талантливой молодежью на уровне государства обусловлено кардинальными переменами, происходящими в социально-экономическом развитии страны.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Формирование инновационной системы образования предполагает выявление условий и средств, способствующих развитию одаренного ребенка в системе образования Кабардино-Балкарской Республики.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 с детьми, проявляющими интерес к познанию и творчеству, для педагога всегда остается актуальной и приоритетной. Результативность этой работы определяется системным подходом к ее организации.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Говорить о том, что в республике сложилась система выявления и комплексной поддержки одаренных детей на основе взаимодействия образовательных организаций всех типов, рано. Однако проводится достаточно результативная работа в данном направлении.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Вместе с тем следует отметить, что, несмотря на хорошие результаты, которые мы имеем в работе с одаренными детьми, наблюдается спад творческой активности учащихся, ослабевает интерес к учебно-исследовательской деятельности и олимпиадному движению. Мы потеряли некоторые позиции на всероссийских олимпиадах по предметам, по которым традиционно занимали призовые места (экология, биология, астрономия, химия). В то же время по итогам 2017 и 2018 годов мы имеем одного победителя всероссийской олимпиады школьников по ОБЖ и 6 призеров по следующим предметам: по обществознанию - 3, немецкому языку - 2, по праву - 1.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Уровень исследовательских работ снизился, поменялась их направленность (от естественно научных и математических к </w:t>
      </w:r>
      <w:proofErr w:type="gramStart"/>
      <w:r>
        <w:rPr>
          <w:rFonts w:ascii="Times New Roman" w:hAnsi="Times New Roman" w:cs="Times New Roman"/>
          <w:sz w:val="26"/>
          <w:szCs w:val="26"/>
        </w:rPr>
        <w:t>гуманитарным</w:t>
      </w:r>
      <w:proofErr w:type="gramEnd"/>
      <w:r>
        <w:rPr>
          <w:rFonts w:ascii="Times New Roman" w:hAnsi="Times New Roman" w:cs="Times New Roman"/>
          <w:sz w:val="26"/>
          <w:szCs w:val="26"/>
        </w:rPr>
        <w:t>). Это вызвано снижением взаимодействия общеобразовательных организаций и учреждений дополнительного образования с образовательными организациями высшего образования и научными центрами, отсутствием педагогических и научных кадров, мотивированных на эту деятельность, моральным и физическим износом материально-технической базы.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рамках общей проблемы работы с одаренными детьми актуальной в настоящее время является проблема организации работы с одаренными детьми, проживающими в сельской местности.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Создание центра выявления и поддержки (далее - Центр) даст возможность системно подойти к решению обозначенных проблем.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Центр планируется создать как выделенное структурное подразделение государственного бюджетного общеобразовательного учреждения "Детская академия творчества "Солнечный город", которое является крупнейшим на Северном Кавказе. В его структуре функционирует лицей для одаренных детей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интернатного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типа на 200 человек и центр дополнительного образования с охватом более 5000 учащихся в возрасте от 5 до 18 лет. В учреждении реализуются 3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лицейных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общеобразовательных профиля: </w:t>
      </w:r>
      <w:proofErr w:type="gramStart"/>
      <w:r>
        <w:rPr>
          <w:rFonts w:ascii="Times New Roman" w:hAnsi="Times New Roman" w:cs="Times New Roman"/>
          <w:sz w:val="26"/>
          <w:szCs w:val="26"/>
        </w:rPr>
        <w:t>физико-математический</w:t>
      </w:r>
      <w:proofErr w:type="gramEnd"/>
      <w:r>
        <w:rPr>
          <w:rFonts w:ascii="Times New Roman" w:hAnsi="Times New Roman" w:cs="Times New Roman"/>
          <w:sz w:val="26"/>
          <w:szCs w:val="26"/>
        </w:rPr>
        <w:t>, химико-биологический и социально-экономический и более 80 программ дополнительного образования художественно-эстетической, научно-технической, социально-педагогической, спортивной, естественно научной направленностей. На базе учреждения открыт детский технопарк "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Кванториум</w:t>
      </w:r>
      <w:proofErr w:type="spellEnd"/>
      <w:r>
        <w:rPr>
          <w:rFonts w:ascii="Times New Roman" w:hAnsi="Times New Roman" w:cs="Times New Roman"/>
          <w:sz w:val="26"/>
          <w:szCs w:val="26"/>
        </w:rPr>
        <w:t>" по пяти направлениям.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Имеющаяся инфраструктура учреждения позволяет проводить профильные смены для детей по различным направлениям в условиях современной образовательной среды, курсы повышения квалификации для педагогических работников, семинары, мастер-классы по вопросам организации работы с одаренными детьми.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структуру государственного бюджетного общеобразовательного учреждения "Детская академия творчества "Солнечный город" входит детская туристическая база "</w:t>
      </w:r>
      <w:proofErr w:type="spellStart"/>
      <w:r>
        <w:rPr>
          <w:rFonts w:ascii="Times New Roman" w:hAnsi="Times New Roman" w:cs="Times New Roman"/>
          <w:sz w:val="26"/>
          <w:szCs w:val="26"/>
        </w:rPr>
        <w:t>Кизиловка</w:t>
      </w:r>
      <w:proofErr w:type="spellEnd"/>
      <w:r>
        <w:rPr>
          <w:rFonts w:ascii="Times New Roman" w:hAnsi="Times New Roman" w:cs="Times New Roman"/>
          <w:sz w:val="26"/>
          <w:szCs w:val="26"/>
        </w:rPr>
        <w:t>", расположенная в курортной зоне г. Нальчика. При определенных вложениях в материально-техническую базу она может стать площадкой для проведения профильных смен в течение летних школьных каникул, что позволит увеличить охват детей различными программами.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 станет механизмом управления деятельностью системы образования республики по работе с одаренными детьми, координатором межведомственного взаимодействия по выявлению и поддержке одаренных детей, обеспечит наполнение Государственного информационного ресурса о детях, проявивших выдающиеся способности.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настоящее время учет достижений учащихся ведется межведомственной автоматизированной системой, в которой по итогам 2017 - 2018 учебного года зарегистрированы более тысячи обучающихся.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года Центр своей деятельностью сможет охватить более 500 учащихся, из которых 50 процентов - дети, проживающие в сельской местности.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системе образования Кабардино-Балкарской Республики основные направления работы с одаренными детьми и молодежью реализуют образовательные учреждения разных типов: дошкольные, общеобразовательные, учреждения дополнительного образования детей.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Значительная работа по выявлению одаренных детей и развитию их творческих способностей проводится в учреждениях дополнительного образования.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Всего в республике функционируют 70 учреждений дополнительного образования, из которых 24 - в системе образования, 29 - в системе культуры, 17 - в системе физической культуры и спорта.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Взаимодействие учреждений дополнительного образования с общеобразовательными учреждениями строится на договорной основе.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вовлечения детей в систему научно-технического творчества в организациях дополнительного образования и общеобразовательных организациях, обеспечения возможности равного доступа обучающихся к инновационным ресурсам и педагогическим технологиям создана сеть учреждений, в которую вошли общеобразовательные учреждения, учреждения дополнительного образования, детский технопарк.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базе государственного бюджетного учреждения дополнительного образования "Дворец творчества детей и молодежи" с 1995 года функционирует научное объединение учащихся "Сигма", в которое входят 108 первичных организаций с охватом 3800 учащихся. На базе государственного бюджетного учреждения дополнительного образования "Эколого-биологический центр" осуществляет деятельность малая академия наук.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Одним из преимуществ открытия Центра в Детской академии творчества "Солнечный город" является наличие высококвалифицированных кадров, работающих с детьми. В учреждении сосредоточены педагогические кадры, мотивированные на работу с одаренными детьми, имеются резервы для привлечения на работу с данной категорией учащихся ученых из образовательных организаций высшего образования, научных центров, деятелей культуры и искусства, ведущих спортсменов республики.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два года курсы повышения квалификации прошли 122 человека, в том числе 37 учителей, 85 педагогов дополнительного образования, 28 иных педагогических работников, 17 человек из числа руководящего состава.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2. Опыт Кабардино-Балкарской Республики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 реализации федеральных и международных проектов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в области работы с одаренными детьми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Выявление талантливых, одаренных детей, развитие их творческого потенциала, формирование мотивации к исследовательской деятельности, занятиям художественным творчеством, спортом осуществляются посредством предметных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внепредметных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олимпиад, конкурсов, турниров, конференций, спортивных мероприятий.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Кабардино-Балкарская Республика принимает активное участие в реализации федеральных и международных проектов, способствующих выявлению и поддержке одаренных детей.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протяжении ряда лет республика участвует в федеральном проекте "Живая классика", который является самым масштабным детским литературным конкурсом юных </w:t>
      </w:r>
      <w:r>
        <w:rPr>
          <w:rFonts w:ascii="Times New Roman" w:hAnsi="Times New Roman" w:cs="Times New Roman"/>
          <w:sz w:val="26"/>
          <w:szCs w:val="26"/>
        </w:rPr>
        <w:lastRenderedPageBreak/>
        <w:t>чтецов в стране. В 2016 и 2017 годах дети, представлявшие на конкурсе Кабардино-Балкарию, вошли в десятку лучших чтецов России.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октября 2014 г. в республике реализуется проект "Умницы и умники". В текущем году два выпускника стали финалистами гуманитарной олимпиады "Умницы и умники" и, следовательно, студентами Московского государственного института международных отношений.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целях формирования у обучающихся интереса к исследовательской, изобретательской, конструкторской, творческой деятельности, сохранения и развития интеллектуального потенциала реализуются следующие федеральные проекты и программы: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"Экологическая образовательная инициатива";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"Юность. Наука. Культура";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национальная образовательная программа "Интеллектуально-творческий потенциал России", в рамках которой в Кабардино-Балкарской Республике ежегодно проводится Всероссийский турнир-конференция "Гостеприимный Кавказ";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"Шаг в будущее. Космонавтика";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"Созвездие";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"Юные техники и изобретатели";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Worldskils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junior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</w:t>
      </w:r>
      <w:proofErr w:type="spellStart"/>
      <w:r>
        <w:rPr>
          <w:rFonts w:ascii="Times New Roman" w:hAnsi="Times New Roman" w:cs="Times New Roman"/>
          <w:sz w:val="26"/>
          <w:szCs w:val="26"/>
        </w:rPr>
        <w:t>РобоФест</w:t>
      </w:r>
      <w:proofErr w:type="spellEnd"/>
      <w:r>
        <w:rPr>
          <w:rFonts w:ascii="Times New Roman" w:hAnsi="Times New Roman" w:cs="Times New Roman"/>
          <w:sz w:val="26"/>
          <w:szCs w:val="26"/>
        </w:rPr>
        <w:t>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"Палитра ремесел";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"Звонкие голоса России";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"Президентские состязания";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"Президентские спортивные игры школьников".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итогам 2017 года, </w:t>
      </w:r>
      <w:proofErr w:type="gramStart"/>
      <w:r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детском технопарке, добились значительных результатов на соревнованиях федерального уровня. Команда "ЭНЕРДЖИ"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квантума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заняла 1 место во Всероссийских соревнованиях среди детских технопарков "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Кванториада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", команда "НАНО"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квантума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стала финалистом олимпиады "Национальная технологическая инициатива".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Обучающиеся детского технопарка "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Кванториум</w:t>
      </w:r>
      <w:proofErr w:type="spellEnd"/>
      <w:r>
        <w:rPr>
          <w:rFonts w:ascii="Times New Roman" w:hAnsi="Times New Roman" w:cs="Times New Roman"/>
          <w:sz w:val="26"/>
          <w:szCs w:val="26"/>
        </w:rPr>
        <w:t>" приняли участие во Всероссийских соревнованиях "</w:t>
      </w:r>
      <w:proofErr w:type="spellStart"/>
      <w:r>
        <w:rPr>
          <w:rFonts w:ascii="Times New Roman" w:hAnsi="Times New Roman" w:cs="Times New Roman"/>
          <w:sz w:val="26"/>
          <w:szCs w:val="26"/>
        </w:rPr>
        <w:t>ИнЭнерджи</w:t>
      </w:r>
      <w:proofErr w:type="spellEnd"/>
      <w:r>
        <w:rPr>
          <w:rFonts w:ascii="Times New Roman" w:hAnsi="Times New Roman" w:cs="Times New Roman"/>
          <w:sz w:val="26"/>
          <w:szCs w:val="26"/>
        </w:rPr>
        <w:t>" в г. Анапе (май 2018 г.), где им вручили сертификат на получение гранта в размере 200000 рублей на обучение.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Детская академия творчества "Солнечный город" является региональной площадкой Московского государственного технического университета им. Н.Э. Баумана. В 2018 году по итогам участия во Всероссийской олимпиаде "Шаг в будущее. Космонавтика" и других всероссийских и международных олимпиадах и конкурсах 5 учащихся </w:t>
      </w:r>
      <w:proofErr w:type="gramStart"/>
      <w:r>
        <w:rPr>
          <w:rFonts w:ascii="Times New Roman" w:hAnsi="Times New Roman" w:cs="Times New Roman"/>
          <w:sz w:val="26"/>
          <w:szCs w:val="26"/>
        </w:rPr>
        <w:t>зачислены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данный вуз.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Обучающийся 7 класса муниципального казенного общеобразовательного учреждения "СОШ N 5 </w:t>
      </w:r>
      <w:proofErr w:type="spellStart"/>
      <w:r>
        <w:rPr>
          <w:rFonts w:ascii="Times New Roman" w:hAnsi="Times New Roman" w:cs="Times New Roman"/>
          <w:sz w:val="26"/>
          <w:szCs w:val="26"/>
        </w:rPr>
        <w:t>г.о</w:t>
      </w:r>
      <w:proofErr w:type="spellEnd"/>
      <w:r>
        <w:rPr>
          <w:rFonts w:ascii="Times New Roman" w:hAnsi="Times New Roman" w:cs="Times New Roman"/>
          <w:sz w:val="26"/>
          <w:szCs w:val="26"/>
        </w:rPr>
        <w:t>. Нальчик", а также государственного бюджетного общеобразовательного учреждения "Детская академия творчества "Солнечный город" стал обладателем серебряной медали по итогам участия в V международной выставке юных изобретателей IYIA 2018, прошедшей в Индонезии с 19 по 22 сентября 2018 г., и был включен в состав Российской сборной одаренных детей для участия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последующих международных конкурсах и выставках юных изобретателей.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Это лишь часть достижений учащихся республики в интеллектуальной и творческой деятельности.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3. Описание площадки центра выявления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и поддержки одаренных детей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Государственное бюджетное общеобразовательное учреждение "Детская академия творчества "Солнечный город" начало функционировать в декабре 2015 г.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Учреждение расположено в современном пятиэтажном комплексе общей площадью 8822,6 кв. м на благоустроенной территории площадью около 4 гектаров.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Инфраструктура учреждения включает: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45 учебных классов (каждый в основном 50 кв. м);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шахматный клуб - 204,93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планетарий - 156,93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спортивный зал - 259,5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актовый зал - 208,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конференц-зал - 50,78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хореографический зал - 51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библиотека - 202,93 кв. м;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жилые комнаты - 33,18 кв. м.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учреждении открыты классы правового воспитания, обеспечения безопасности жизнедеятельности, </w:t>
      </w:r>
      <w:proofErr w:type="spellStart"/>
      <w:r>
        <w:rPr>
          <w:rFonts w:ascii="Times New Roman" w:hAnsi="Times New Roman" w:cs="Times New Roman"/>
          <w:sz w:val="26"/>
          <w:szCs w:val="26"/>
        </w:rPr>
        <w:t>юнармии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музыкальный класс Юрия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Темирканова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класс изобразительного искусства Михаила Шемякина.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Лицеисты из сельских населенных пунктов проживают в комфортабельных трех- и четырехместных комнатах. Функционирует столовая (242 кв. м), оснащенная современным технологическим оборудованием, рассчитанная на 200 посадочных мест.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Академия обеспечена транспортом, в том числе двумя школьными автобусами.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2016 году в учреждении открыт детский технопарк "</w:t>
      </w:r>
      <w:proofErr w:type="spellStart"/>
      <w:r>
        <w:rPr>
          <w:rFonts w:ascii="Times New Roman" w:hAnsi="Times New Roman" w:cs="Times New Roman"/>
          <w:sz w:val="26"/>
          <w:szCs w:val="26"/>
        </w:rPr>
        <w:t>Кванториум</w:t>
      </w:r>
      <w:proofErr w:type="spellEnd"/>
      <w:r>
        <w:rPr>
          <w:rFonts w:ascii="Times New Roman" w:hAnsi="Times New Roman" w:cs="Times New Roman"/>
          <w:sz w:val="26"/>
          <w:szCs w:val="26"/>
        </w:rPr>
        <w:t>" общей площадью более 500 кв. м по пяти направлениям: РОБО, НАНО, КОСМО, IT и ЭНЕРДЖИ. Детский технопарк оснащен современным высокотехнологичным учебно-лабораторным оборудованием, компьютерной и оргтехникой.</w:t>
      </w:r>
    </w:p>
    <w:p w:rsidR="006437F5" w:rsidRDefault="006437F5" w:rsidP="006437F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Учреждение расположено в шаговой и транспортной доступности. Из любого конца города можно добраться в течение 10 - 20 минут. Для некоторых населенных пунктов, находящихся за чертой города, транспортная доступность составляет не более 30 минут.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4. Предварительная калькуляция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операционных расходов на функционирование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центра выявления и поддержки одаренных детей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9"/>
        <w:gridCol w:w="1418"/>
        <w:gridCol w:w="1417"/>
        <w:gridCol w:w="1418"/>
      </w:tblGrid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Статья расходов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 год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(тыс. рублей)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 год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(тыс. рублей)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 год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(тыс. рублей)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211 - заработная плата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4890,80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4890,80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4890,80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212 - суточные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10000,00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213 - налоги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1477,02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1477,02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1477,02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222 - проезд (дети на соревнования)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222 - проезд (педагоги на обучение)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216 - проживание (дети на соревнования)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216 - проживание (педагоги на обучение)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300,00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310 - основные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расходники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160,25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Иные расходы (аренда, коммунальные платежи и т.д.)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260,71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260,71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260,71</w:t>
            </w:r>
          </w:p>
        </w:tc>
      </w:tr>
      <w:tr w:rsidR="006437F5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6511,76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6511,76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6511,76</w:t>
            </w:r>
          </w:p>
        </w:tc>
      </w:tr>
    </w:tbl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N 1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Концепции создания и развития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центра выявления и поддержки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одаренных детей в рамках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"ДОРОЖНАЯ КАРТА"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 СОЗДАНИЮ В КАБАРДИНО-БАЛКАРСКОЙ РЕСПУБЛИКЕ ИНФРАСТРУКТУРЫ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ЦЕНТРА ВЫЯВЛЕНИЯ И ПОДДЕРЖКИ ОДАРЕННЫХ ДЕТЕЙ В 2019 ГОДУ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969"/>
        <w:gridCol w:w="2948"/>
        <w:gridCol w:w="1531"/>
      </w:tblGrid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 исполнения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КБР,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проектный офис национального проекта "Образование"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Согласование проекта зонирования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КБР,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проектный офис национального проекта "Образование"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проекта создания/обновления инфраструктуры Центра</w:t>
            </w:r>
            <w:proofErr w:type="gramEnd"/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КБР,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проектный офис национального проекта "Образование"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 - апрель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Согласование калькуляции операционных расходов на функционирование Центра по статьям расходов, утвержденным документацией по отбору субъекта Российской Федерации на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из бюджета Российской Федерации расходного обязательства на создание/развитие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ежегодно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Закупка, доставка и наладка оборудования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- октябрь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Завершение строительно-монтажных работ и косметических ремонтов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Лицензирование образовательной деятельности Центра (в случае отсутствия лицензии)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Открытие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Завершение строительно-монтажных работ и косметических ремонтов, приведение площадки Центра в соответствии 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брендбуком</w:t>
            </w:r>
            <w:proofErr w:type="spellEnd"/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Лицензирование образовательной деятельности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</w:tr>
    </w:tbl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N 2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Концепции создания и развития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центра выявления и поддержки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одаренных детей в рамках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"ДОРОЖНАЯ КАРТА"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ПО ОРГАНИЗАЦИИ РАБОТЫ В 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ЦЕНТРА ВЫЯВЛЕНИЯ И ПОДДЕРЖКИ ОДАРЕННЫХ ДЕТЕЙ В 2019 ГОДУ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969"/>
        <w:gridCol w:w="2948"/>
        <w:gridCol w:w="1531"/>
      </w:tblGrid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(не позднее)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Подписание соглашения с Фондом "Талант и успех" о сотрудничестве в области развития и реализации интеллектуально-творческого потенциала детей и молодежи в субъекте Российской Федерации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КБР,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Фонд "Талант и успех"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попечительского и экспертного советов Центра и утверждение их составов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Утверждение ключевых направлений работы Центра в соответствии со Стратегией научно-технологического развития Российской Федерации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критериев отбора обучающихся и педагогических работников по направлениям образовательной деятельности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Апробация проведения интенсивных программ (в том числе) учебно-тренировочных сборов) по математике, информатике, физике, химии, биологии, проектной деятельности</w:t>
            </w:r>
            <w:proofErr w:type="gramEnd"/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- август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повышения квалификации управленческих кадров и педагогических работников, приглашенных на работу в Центр, в том числе в ведущих организациях, работающих с одаренными детьми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ежегодно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годового календарного плана реализации образовательных программ, проводимых Центром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открытого информационного ресурса в сети "Интернет", освещающего работу регионального центра, его программы, мероприятия по выявлению способностей и мотивации детей и молодежи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перечня и плана-графика проведения региональных мероприятий для выявления выдающихся способностей и высокой мотивации у детей и молодежи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сопровождения детей, проявивших выдающиеся способности, в том числе в дистанционной форме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</w:tr>
      <w:tr w:rsidR="006437F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интенсивных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регулярных программ на базе Центра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КБР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октябрь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декабрь</w:t>
            </w:r>
          </w:p>
        </w:tc>
      </w:tr>
    </w:tbl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N 3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Концепции создания и развития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центра выявления и поддержки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одаренных детей в рамках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ТАБЛИЦА ИНДИКАТОРОВ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7"/>
        <w:gridCol w:w="4139"/>
        <w:gridCol w:w="1474"/>
        <w:gridCol w:w="972"/>
        <w:gridCol w:w="907"/>
        <w:gridCol w:w="964"/>
      </w:tblGrid>
      <w:tr w:rsidR="006437F5"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N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4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Наименование индикатора/показателя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Минимальное значение, начиная с 2019 года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Значение индикативных показателей Кабардино-Балкарской Республики</w:t>
            </w:r>
          </w:p>
        </w:tc>
      </w:tr>
      <w:tr w:rsidR="006437F5"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Общий объем программ дополнительного образования детей, реализуемых на регулярной (еженедельной) основе (человеко-часов)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25000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Общий объем проведенных профильных региональных смен (человеко-дней)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детей, обучающихся в 5 - 11 классах, вовлеченных в мероприятия по выявлению и сопровождению одаренных детей (процентов), в общем числе школьников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Численность детей, участвующих в программах с применением дистанционных технологий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Число проведенных региональных мероприятий по выявлению выдающихся способностей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высокой мотивации у детей и молодежи, включая региональный этап всероссийской олимпиады школьников и Всероссийского конкурса научно-технологических проектов, очные отборочные туры в образовательный центр "Сириус"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Число детей, включенных в Государственный информационный ресурс о детях, проявивших выдающиеся способности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педагогов (наставников), специалистов муниципальных и региональных организаций, некоммерческих общественных организаций, прошедших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обучение по программам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методикам работы с одаренными детьми (человек)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работников Центра, прошедших обучение (повышение квалификации, стажировку) по программам и методикам работы с одаренными детьми на площадках ведущих организаций по работе с одаренными детьми (процентов), в общем числе работников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6437F5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педагогов Центра, принявших участие в реализации образовательных программ или прошедших обучение (повышение квалификации, стажировку) по программам и методикам работы с одаренными детьми на площадке образовательного центра "Сириус" (процентов) &lt;*&gt;, в общем числе работников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N 4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Концепции создания и развития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центра выявления и поддержки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одаренных детей в рамках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ДИЗАЙН-ПРОЕКТ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497"/>
          <w:sz w:val="26"/>
          <w:szCs w:val="26"/>
          <w:lang w:eastAsia="ru-RU"/>
        </w:rPr>
        <w:drawing>
          <wp:inline distT="0" distB="0" distL="0" distR="0">
            <wp:extent cx="6477000" cy="647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47"/>
          <w:sz w:val="26"/>
          <w:szCs w:val="26"/>
          <w:lang w:eastAsia="ru-RU"/>
        </w:rPr>
        <w:lastRenderedPageBreak/>
        <w:drawing>
          <wp:inline distT="0" distB="0" distL="0" distR="0">
            <wp:extent cx="6477000" cy="4587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47"/>
          <w:sz w:val="26"/>
          <w:szCs w:val="26"/>
          <w:lang w:eastAsia="ru-RU"/>
        </w:rPr>
        <w:lastRenderedPageBreak/>
        <w:drawing>
          <wp:inline distT="0" distB="0" distL="0" distR="0">
            <wp:extent cx="6477000" cy="4587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47"/>
          <w:sz w:val="26"/>
          <w:szCs w:val="26"/>
          <w:lang w:eastAsia="ru-RU"/>
        </w:rPr>
        <w:lastRenderedPageBreak/>
        <w:drawing>
          <wp:inline distT="0" distB="0" distL="0" distR="0">
            <wp:extent cx="6477000" cy="4587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position w:val="-373"/>
          <w:sz w:val="26"/>
          <w:szCs w:val="26"/>
          <w:lang w:eastAsia="ru-RU"/>
        </w:rPr>
        <w:lastRenderedPageBreak/>
        <w:drawing>
          <wp:inline distT="0" distB="0" distL="0" distR="0">
            <wp:extent cx="6477000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437F5" w:rsidRDefault="006437F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N 5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Концепции создания и развития 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Кабардино-Балкарской Республике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центра выявления и поддержки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одаренных детей в рамках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федерального</w:t>
      </w:r>
      <w:proofErr w:type="gramEnd"/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проекта "Успех каждого ребенка"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национального проекта "Образование"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ШТАТНОЕ РАСПИСАНИЕ</w:t>
      </w:r>
    </w:p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5272"/>
        <w:gridCol w:w="1531"/>
      </w:tblGrid>
      <w:tr w:rsidR="006437F5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Категория персонала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Позиция (содержание деятельности)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штатных единиц</w:t>
            </w:r>
          </w:p>
        </w:tc>
      </w:tr>
      <w:tr w:rsidR="006437F5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Управленческий персонал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Руководитель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Заместитель руководителя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Основной персонал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работе с электронной базой данных одаренных детей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координации и проведению особо значимых мероприятий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работе с партнерами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технической поддержки (IT)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связям с общественностью и работе со СМИ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организации интенсивных программ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организации программ дополнительного образования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Специалист по сопровождению онлайн-обучения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437F5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Внешние совместители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Методисты по направлениям деятельности Стратегии научно-технологического развития РФ (математика, информатика, физика, химия, биология, проектная деятельность)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437F5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 по направлениям деятельности регионального центра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7F5" w:rsidRDefault="006437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6437F5" w:rsidRDefault="006437F5" w:rsidP="006437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6437F5" w:rsidSect="00B34CEB">
      <w:pgSz w:w="11905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7F5"/>
    <w:rsid w:val="003013BB"/>
    <w:rsid w:val="0064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3004</Words>
  <Characters>17127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2019-12-24T15:23:00Z</dcterms:created>
  <dcterms:modified xsi:type="dcterms:W3CDTF">2019-12-24T15:25:00Z</dcterms:modified>
</cp:coreProperties>
</file>