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28" w:rsidRPr="003E08D1" w:rsidRDefault="00FE6628" w:rsidP="003E08D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Документ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предоставлен </w:t>
      </w:r>
      <w:hyperlink r:id="rId5" w:history="1">
        <w:proofErr w:type="spellStart"/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E08D1">
        <w:rPr>
          <w:rFonts w:ascii="Times New Roman" w:hAnsi="Times New Roman" w:cs="Times New Roman"/>
          <w:sz w:val="28"/>
          <w:szCs w:val="28"/>
        </w:rPr>
        <w:br/>
        <w:t>Зарегистрировано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в Минюсте РФ 6 октября 2010 г. N 18638</w:t>
      </w:r>
    </w:p>
    <w:p w:rsidR="00FE6628" w:rsidRPr="003E08D1" w:rsidRDefault="00FE662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МИНИСТЕРСТВО ЗДРАВООХРАНЕНИЯ И СОЦИАЛЬНОГО РАЗВИТИЯ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ПРИКАЗ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от 26 августа 2010 г. N 761н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ДОЛЖНОСТЕЙ РУКОВОДИТЕЛЕЙ, СПЕЦИАЛИСТОВ И СЛУЖАЩИХ, РАЗДЕЛ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"КВАЛИФИКАЦИОННЫЕ ХАРАКТЕРИСТИКИ ДОЛЖНОСТЕЙ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РАБОТНИКОВ ОБРАЗОВАНИЯ"</w:t>
      </w:r>
    </w:p>
    <w:p w:rsidR="00FE6628" w:rsidRPr="003E08D1" w:rsidRDefault="00FE662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E6628" w:rsidRPr="003E08D1" w:rsidTr="003E08D1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628" w:rsidRPr="003E08D1" w:rsidRDefault="00FE66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E6628" w:rsidRPr="003E08D1" w:rsidRDefault="00FE66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 w:history="1">
              <w:r w:rsidRPr="003E08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Минздравсоцразвития</w:t>
            </w:r>
            <w:proofErr w:type="spellEnd"/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РФ от 31.05.2011 N 448н)</w:t>
            </w:r>
          </w:p>
        </w:tc>
      </w:tr>
      <w:tr w:rsidR="00FE6628" w:rsidRPr="003E08D1" w:rsidTr="003E08D1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628" w:rsidRPr="003E08D1" w:rsidRDefault="00FE66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FE6628" w:rsidRPr="003E08D1" w:rsidRDefault="00215F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E6628" w:rsidRPr="003E08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="00FE6628"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30.06.2004 N 321 утратило силу в связи с изданием </w:t>
            </w:r>
            <w:hyperlink r:id="rId8" w:history="1">
              <w:r w:rsidR="00FE6628" w:rsidRPr="003E08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="00FE6628"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28.06.2012 N 655.</w:t>
            </w:r>
          </w:p>
          <w:p w:rsidR="00FE6628" w:rsidRPr="003E08D1" w:rsidRDefault="00FE662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Постановлением Правительства РФ от 19.06.2012 N 610 утверждено </w:t>
            </w:r>
            <w:hyperlink r:id="rId9" w:history="1">
              <w:r w:rsidRPr="003E08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Положение</w:t>
              </w:r>
            </w:hyperlink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 Министерстве труда и социальной защиты Российской Федерации, </w:t>
            </w:r>
            <w:hyperlink r:id="rId10" w:history="1">
              <w:r w:rsidRPr="003E08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5.2.3</w:t>
              </w:r>
            </w:hyperlink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которого определены полномочия Министерства по утверждению Единого квалификационного справочника должностей руководителей, специалистов и служащих.</w:t>
            </w:r>
          </w:p>
        </w:tc>
      </w:tr>
    </w:tbl>
    <w:p w:rsidR="00FE6628" w:rsidRPr="003E08D1" w:rsidRDefault="00FE662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пунктом 5.2.52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2010, N 4, ст. 394; N 11, ст. 1225; N 25, ст. 3167; N 26, ст. 3350; N 31, 4251), приказываю:</w:t>
      </w:r>
      <w:proofErr w:type="gramEnd"/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Утвердить Единый квалификационный </w:t>
      </w:r>
      <w:hyperlink w:anchor="P36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справочник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 согласно приложению.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Министр</w:t>
      </w:r>
    </w:p>
    <w:p w:rsidR="00FE6628" w:rsidRPr="003E08D1" w:rsidRDefault="00FE6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Т.А.ГОЛИКОВА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Приложение</w:t>
      </w:r>
    </w:p>
    <w:p w:rsidR="00FE6628" w:rsidRPr="003E08D1" w:rsidRDefault="00FE6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FE6628" w:rsidRPr="003E08D1" w:rsidRDefault="00FE6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здравоохранения и социального</w:t>
      </w:r>
    </w:p>
    <w:p w:rsidR="00FE6628" w:rsidRPr="003E08D1" w:rsidRDefault="00FE6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развития Российской Федерации</w:t>
      </w:r>
    </w:p>
    <w:p w:rsidR="00FE6628" w:rsidRPr="003E08D1" w:rsidRDefault="00FE66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от 26 августа 2010 г. N 761н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3E08D1">
        <w:rPr>
          <w:rFonts w:ascii="Times New Roman" w:hAnsi="Times New Roman" w:cs="Times New Roman"/>
          <w:sz w:val="28"/>
          <w:szCs w:val="28"/>
        </w:rPr>
        <w:t>ЕДИНЫЙ КВАЛИФИКАЦИОННЫЙ СПРАВОЧНИК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ДОЛЖНОСТЕЙ РУКОВОДИТЕЛЕЙ, СПЕЦИАЛИСТОВ И СЛУЖАЩИХ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РАЗДЕЛ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"КВАЛИФИКАЦИОННЫЕ ХАРАКТЕРИСТИКИ ДОЛЖНОСТЕЙ</w:t>
      </w:r>
    </w:p>
    <w:p w:rsidR="00FE6628" w:rsidRPr="003E08D1" w:rsidRDefault="00FE6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РАБОТНИКОВ ОБРАЗОВАНИЯ"</w:t>
      </w:r>
    </w:p>
    <w:p w:rsidR="00FE6628" w:rsidRPr="003E08D1" w:rsidRDefault="00FE6628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E6628" w:rsidRPr="003E08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6628" w:rsidRPr="003E08D1" w:rsidRDefault="00FE66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E6628" w:rsidRPr="003E08D1" w:rsidRDefault="00FE66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2" w:history="1">
              <w:r w:rsidRPr="003E08D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Минздравсоцразвития</w:t>
            </w:r>
            <w:proofErr w:type="spellEnd"/>
            <w:r w:rsidRPr="003E08D1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РФ от 31.05.2011 N 448н)</w:t>
            </w:r>
          </w:p>
        </w:tc>
      </w:tr>
    </w:tbl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В разделе "Должностные обязанности" содержится перечень основных трудовых функций, которые могут быть полностью или частично поручены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proofErr w:type="gramEnd"/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E08D1">
        <w:rPr>
          <w:rFonts w:ascii="Times New Roman" w:hAnsi="Times New Roman" w:cs="Times New Roman"/>
          <w:spacing w:val="-4"/>
          <w:sz w:val="28"/>
          <w:szCs w:val="28"/>
        </w:rPr>
        <w:t>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  <w:proofErr w:type="gramEnd"/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II. ДОЛЖНОСТИ РУКОВОДИТЕЛЕЙ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Руководитель (директор, заведующий, начальник)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3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педагогику; достижения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Требования к квалификации.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</w:t>
      </w:r>
      <w:proofErr w:type="gramEnd"/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начальника) образовательного учреждения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хозяйственным обслуживанием и надлежащим состоянием образовательного учреждения. Организует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4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Требования к квалификации.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Высшее профессиональное образование по направлениям подготовки "Государственное и муниципальное управление", </w:t>
      </w:r>
      <w:r w:rsidRPr="003E08D1">
        <w:rPr>
          <w:rFonts w:ascii="Times New Roman" w:hAnsi="Times New Roman" w:cs="Times New Roman"/>
          <w:spacing w:val="-4"/>
          <w:sz w:val="28"/>
          <w:szCs w:val="28"/>
        </w:rPr>
        <w:t>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proofErr w:type="gramEnd"/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Руководитель (заведующий, начальник, директор, управляющий)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качеством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 и объективностью оценки результатов учебной 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деятельности обучающихся, воспитанников, обеспечением уровня подготовки 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5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Старший мастер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учреждений (подразделений) начального и/или среднего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соответствующее оснащение занятий. Принимает меры к своевременному обеспечению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оборудованием, инструментами, материалами и 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Контролирует выполнение практических работ и уровень подготовки обучающихся, соответствующий требованиям федерального государственного образовательного стандарта.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Принимает участие в организации деятельности образовательного учреждения, направленной на привлечение дополнительных источников финансовых и материальных средств,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>. связанной с изготовлением качественной продукции и оказанием услуг населению. Принимает участие в заключени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договоров с организациями о проведении учебной практики (производственного обучения) и осуществляет контроль за их 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общеобразовательному, профессиональному, культурному развитию обучающихся, привлекает их к техническому творчеству.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деятельность; </w:t>
      </w:r>
      <w:hyperlink r:id="rId16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III. ДОЛЖНОСТИ ПЕДАГОГИЧЕСКИХ РАБОТНИКОВ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Учитель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обучение, осуществляет связь обучения по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предмету (курсу, программе) с практикой, обсуждает с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актуальные события современности. Обеспечивает достижение и подтверждение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7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Преподаватель &lt;*&gt;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&lt;*&gt; Кроме преподавателей, отнесенных к профессорско-преподавательскому составу ВУЗов.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текстовые редакторы и электронные таблицы в своей деятельности. Соблюдает права и свободы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ведение электронных форм документации). Вносит предложения по совершенствованию образовательного процесса в образовательном учреждении.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Участвует в работе предметных (цикловых) комиссий (методических объединений, кафедр), конференций, семинаров.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lastRenderedPageBreak/>
        <w:t>здоровья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8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содержание учебных программ и принципы организации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преподаваемому предмету;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мероприятия,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текстовые редакторы и электронные таблицы в своей деятельности. 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</w:t>
      </w:r>
      <w:r w:rsidRPr="003E08D1">
        <w:rPr>
          <w:rFonts w:ascii="Times New Roman" w:hAnsi="Times New Roman" w:cs="Times New Roman"/>
          <w:spacing w:val="-6"/>
          <w:sz w:val="28"/>
          <w:szCs w:val="28"/>
        </w:rPr>
        <w:t>помощи родителям или лицам, их заменяющим. Привлекает к работе с обучающимися (воспитанниками, детьми) работников учреждений культуры и спорта, родителей (лиц, их заменяющих), общественность.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9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замещающими),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оформлению сберегательных вкладов, использованию ценных бумаг обучающихся (воспитанников, детей) из числа сирот и оставшихся без попечения родителей.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поведением, а также попавшим в экстремальные ситуации.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20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и организации здорового образа жизни, социальной гигиены;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</w:p>
    <w:p w:rsidR="00FE6628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08D1" w:rsidRDefault="003E0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08D1" w:rsidRDefault="003E0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08D1" w:rsidRDefault="003E0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08D1" w:rsidRPr="003E08D1" w:rsidRDefault="003E0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>Учитель-дефектолог, учитель-логопед (логопед) &lt;*&gt;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&lt;*&gt; 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поздноослепших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воспитанников.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21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в области дефектологии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</w:t>
      </w:r>
      <w:hyperlink r:id="rId22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Конвенцией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психологическую диагностику,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психокоррекционную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регламентирующие образовательную деятельность; Декларацию прав и свобод человека; </w:t>
      </w:r>
      <w:hyperlink r:id="rId23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психосоматику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профессиоведения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профконсультации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>, диагностики и коррекции нормального и аномального развития ребенка;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основы работы с персональным компьютером, электронной почтой и браузерами, мультимедийным оборудованием;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Воспитатель (включая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>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5FF9" w:rsidRPr="00215FF9" w:rsidRDefault="00FE6628" w:rsidP="00215FF9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</w:t>
      </w:r>
      <w:r w:rsidRPr="00215FF9">
        <w:rPr>
          <w:rFonts w:ascii="Times New Roman" w:hAnsi="Times New Roman" w:cs="Times New Roman"/>
          <w:spacing w:val="-4"/>
          <w:sz w:val="28"/>
          <w:szCs w:val="28"/>
        </w:rPr>
        <w:t>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&lt;*&gt;,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FE6628" w:rsidRPr="003E08D1" w:rsidRDefault="00FE6628" w:rsidP="00215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&lt;*&gt;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24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&lt;*&gt;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&lt;*&gt; За исключением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в сфере высшего и дополнительного профессионального образования.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lastRenderedPageBreak/>
        <w:t>обучающимся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Осуществляет мониторинг динамики процесса становления выбора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пути своего образования.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Обеспечивает и анализирует достижение и подтверждение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самоопределения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текстовые редакторы и электронные таблицы в своей деятельности. Обеспечивает охрану жизни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25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теорию и методику воспитательной работы, организации свободного времени обучающихся; технологии открытого образования 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тьюторские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основы экологии, экономики, права, </w:t>
      </w:r>
      <w:r w:rsidRPr="00215FF9">
        <w:rPr>
          <w:rFonts w:ascii="Times New Roman" w:hAnsi="Times New Roman" w:cs="Times New Roman"/>
          <w:spacing w:val="-4"/>
          <w:sz w:val="28"/>
          <w:szCs w:val="28"/>
        </w:rPr>
        <w:t>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</w:t>
      </w:r>
      <w:r w:rsidRPr="003E08D1">
        <w:rPr>
          <w:rFonts w:ascii="Times New Roman" w:hAnsi="Times New Roman" w:cs="Times New Roman"/>
          <w:sz w:val="28"/>
          <w:szCs w:val="28"/>
        </w:rPr>
        <w:t>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Педагог-библиотекарь &lt;*&gt;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(введено </w:t>
      </w:r>
      <w:hyperlink r:id="rId26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РФ от 31.05.2011 N 448н)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&lt;*&gt;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законодательство Российской Федерации </w:t>
      </w:r>
      <w:r w:rsidR="00215FF9">
        <w:rPr>
          <w:rFonts w:ascii="Times New Roman" w:hAnsi="Times New Roman" w:cs="Times New Roman"/>
          <w:sz w:val="28"/>
          <w:szCs w:val="28"/>
        </w:rPr>
        <w:br/>
      </w:r>
      <w:hyperlink r:id="rId27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об образовании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библиотечном деле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; </w:t>
      </w:r>
      <w:hyperlink r:id="rId29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(педагогическое, библиотечное) образование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Старший вожатый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 организует их коллективно-творческую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 </w:t>
      </w:r>
      <w:hyperlink r:id="rId30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возрастную и социальную психологию; индивидуальные и возрастные особенности обучающихся, воспитанников, детей;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Педагог дополнительного образования (включая старшего)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1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FE6628" w:rsidRPr="00215FF9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5FF9">
        <w:rPr>
          <w:rFonts w:ascii="Times New Roman" w:hAnsi="Times New Roman" w:cs="Times New Roman"/>
          <w:spacing w:val="-6"/>
          <w:sz w:val="28"/>
          <w:szCs w:val="28"/>
        </w:rP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2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>Концертмейстер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Разрабатывает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Читает с листа,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интереса, участвует в аттестации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 Обеспечивает охрану жизни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3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методику преподавания и воспитательной работы, 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технологии педагогической диагностики и коррекции; основы работы с персональным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. Внедряет наиболее эффективные формы, методы и средства физического воспитания обучающихся, обеспечивает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тестирования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по физической подготовке. Обеспечивает организацию и проведение оздоровительных физкультурных мероприятий во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и каникулярное время, организует работу спортивно-оздоровительных лагерей. Принимает меры по физической реабилитации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регламентирующие образовательную, физкультурно-спортивную, оздоровительную деятельность; </w:t>
      </w:r>
      <w:hyperlink r:id="rId34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35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</w:t>
        </w:r>
      </w:hyperlink>
      <w:r w:rsidRPr="003E08D1">
        <w:rPr>
          <w:rFonts w:ascii="Times New Roman" w:hAnsi="Times New Roman" w:cs="Times New Roman"/>
          <w:sz w:val="28"/>
          <w:szCs w:val="28"/>
        </w:rPr>
        <w:t>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Организует активный отдых обучающихся, воспитанников в режиме учебного 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внеучебного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6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основы работы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Требования к квалификации. Высшее профессиональное образование или среднее профессиональное образование в области физкультуры и спорта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Методист (включая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>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учреждениях дополнительного образования участвует в комплектовании учебных групп, кружков и 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методиста наряду с выполнением обязанностей, предусмотренных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по должности методиста, осуществляет руководство подчиненными ему исполнителями. Участвует в разработке перспективных планов издания учебных пособий, методических материалов.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7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учреждений; основы работы с издательствами; принципы систематизации методических и информационных материалов;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Инструктор-методист (включая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>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проведению открытых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уроков.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 Совместно с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медслужбой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правильной организацией медицинского контроля за обучающимися, воспитанниками. Организует и разрабатывает необходимую документацию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квалификации и переподготовки педагогических работников по направлениям физкультурно-спортивной подготовки. Организует работу по научно-методическому обеспечению содержания образования. Участвует в разработке перспективных планов издания учебных пособий, методических материалов.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8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215FF9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5FF9">
        <w:rPr>
          <w:rFonts w:ascii="Times New Roman" w:hAnsi="Times New Roman" w:cs="Times New Roman"/>
          <w:spacing w:val="-6"/>
          <w:sz w:val="28"/>
          <w:szCs w:val="28"/>
        </w:rPr>
        <w:t>Требования к квалификации.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дополнительное профессиональное образование в области физкультуры и спорта без предъявления требований к стажу работы.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Инструктор по труду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работу, организует их общественно полезный и производительный труд, участвует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работе современные знания о труде, образовательных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помощь. Применяет навыки работы с персональным компьютером, электронной почтой и браузерами, мультимедийным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регламентирующие образовательную деятельность; </w:t>
      </w:r>
      <w:hyperlink r:id="rId39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 трудового распорядка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Преподаватель-организатор основ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безопасности жизнедеятельности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обучение и воспитание обучающихся, воспитанников с учетом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специфики курсов основ безопасности жизнедеятельности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и допризывной подготовки в объеме не более 9 часов в неделю (360 часов в год). Организует, планирует и проводит учебные,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факультативные и внеурочные, занятия, используя разнообразные формы, приемы, методы и средства обучения.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0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в области ГО и обеспечения функционирования образовательного учреждения при чрезвычайных ситуациях; </w:t>
      </w:r>
      <w:hyperlink r:id="rId41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42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</w:t>
        </w:r>
      </w:hyperlink>
      <w:r w:rsidRPr="003E08D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основы работы с текстовыми редакторами,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Требования к квалификации.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не менее 3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Тренер-преподаватель (включая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>)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Организует разнообразные виды деятельности обучающихся, воспитанников,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>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родительских собраний,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43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технологии педагогической диагностики и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Для старшего тренера-преподавателя - высшее профессиональное образование в области физкультуры и спорта и стаж работы по специальности не менее 2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 ориентации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>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4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подхода;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Требования к квалификации. Высшее профессиональное образование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IV. ДОЛЖНОСТИ УЧЕБНО-ВСПОМОГАТЕЛЬНОГО ПЕРСОНАЛА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Дежурный по режиму (включая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>)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215FF9" w:rsidRDefault="00FE6628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Должностные обязанности. Осуществляет постоянное наблюдение за поведением воспитанников с </w:t>
      </w:r>
      <w:proofErr w:type="spellStart"/>
      <w:r w:rsidRPr="00215FF9">
        <w:rPr>
          <w:rFonts w:ascii="Times New Roman" w:hAnsi="Times New Roman" w:cs="Times New Roman"/>
          <w:spacing w:val="-4"/>
          <w:sz w:val="28"/>
          <w:szCs w:val="28"/>
        </w:rPr>
        <w:t>девиантным</w:t>
      </w:r>
      <w:proofErr w:type="spellEnd"/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 поведением на территории специального учебно-воспитательного учреждения и за его пределами. Предупреждает нарушения дисциплины и порядка. Контролирует соблюдение распорядка </w:t>
      </w:r>
      <w:proofErr w:type="gramStart"/>
      <w:r w:rsidRPr="00215FF9">
        <w:rPr>
          <w:rFonts w:ascii="Times New Roman" w:hAnsi="Times New Roman" w:cs="Times New Roman"/>
          <w:spacing w:val="-4"/>
          <w:sz w:val="28"/>
          <w:szCs w:val="28"/>
        </w:rPr>
        <w:t>дня</w:t>
      </w:r>
      <w:proofErr w:type="gramEnd"/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учебно-воспитательное учреждение. В случае отсутствия заместителя директора специального учебно-воспитательного учреждения по режиму исполняет его обязанности.</w:t>
      </w:r>
    </w:p>
    <w:p w:rsidR="00FE6628" w:rsidRPr="00215FF9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5" w:history="1">
        <w:r w:rsidRPr="00215FF9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Конвенцию</w:t>
        </w:r>
      </w:hyperlink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 о правах ребенка;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учреждения; педагогику, педагогическую и возрастную психологию; санитарные правила содержания и режима специального учебно-воспитательного учреждения; основы трудового законодательства; требования по охране прав несовершеннолетних;</w:t>
      </w:r>
      <w:proofErr w:type="gramEnd"/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>Требования к квалификации.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Вожатый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215FF9" w:rsidRDefault="00FE6628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5FF9">
        <w:rPr>
          <w:rFonts w:ascii="Times New Roman" w:hAnsi="Times New Roman" w:cs="Times New Roman"/>
          <w:spacing w:val="-6"/>
          <w:sz w:val="28"/>
          <w:szCs w:val="28"/>
        </w:rPr>
        <w:t>Должностные обязанности. 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время образовательного процесса. Осуществляет взаимодействие со старшим вожатым, органами самоуправления,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безопасности.</w:t>
      </w:r>
    </w:p>
    <w:p w:rsidR="00FE6628" w:rsidRPr="00215FF9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215FF9">
        <w:rPr>
          <w:rFonts w:ascii="Times New Roman" w:hAnsi="Times New Roman" w:cs="Times New Roman"/>
          <w:spacing w:val="-6"/>
          <w:sz w:val="28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6" w:history="1">
        <w:r w:rsidRPr="00215FF9">
          <w:rPr>
            <w:rFonts w:ascii="Times New Roman" w:hAnsi="Times New Roman" w:cs="Times New Roman"/>
            <w:color w:val="0000FF"/>
            <w:spacing w:val="-6"/>
            <w:sz w:val="28"/>
            <w:szCs w:val="28"/>
          </w:rPr>
          <w:t>Конвенцию</w:t>
        </w:r>
      </w:hyperlink>
      <w:r w:rsidRPr="00215FF9">
        <w:rPr>
          <w:rFonts w:ascii="Times New Roman" w:hAnsi="Times New Roman" w:cs="Times New Roman"/>
          <w:spacing w:val="-6"/>
          <w:sz w:val="28"/>
          <w:szCs w:val="28"/>
        </w:rPr>
        <w:t xml:space="preserve"> о правах ребенка; основы возрастной и 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</w:t>
      </w:r>
      <w:proofErr w:type="gramEnd"/>
      <w:r w:rsidRPr="00215FF9">
        <w:rPr>
          <w:rFonts w:ascii="Times New Roman" w:hAnsi="Times New Roman" w:cs="Times New Roman"/>
          <w:spacing w:val="-6"/>
          <w:sz w:val="28"/>
          <w:szCs w:val="28"/>
        </w:rPr>
        <w:t xml:space="preserve"> основы творческой деятельности; методику поиска и поддержки талантов, организации досуговой деятельности;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>Помощник воспитателя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Должностные обязанности. Участвует в планировании и организации жизнедеятельности воспитанников.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Взаимодействует с родителями воспитанников (лицами, их заменяющими).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7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основы педагогики, психологии, возрастной физиологии, гигиены, доврачебной медицинской помощи, прав ребенка, теории и методики воспитательной работы; правила по охране жизни и здоровья воспитанников,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Младший воспитатель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FE6628" w:rsidRPr="00215FF9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48" w:history="1">
        <w:r w:rsidRPr="00215FF9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Конвенцию</w:t>
        </w:r>
      </w:hyperlink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</w:t>
      </w:r>
      <w:proofErr w:type="gramEnd"/>
      <w:r w:rsidRPr="00215FF9">
        <w:rPr>
          <w:rFonts w:ascii="Times New Roman" w:hAnsi="Times New Roman" w:cs="Times New Roman"/>
          <w:spacing w:val="-4"/>
          <w:sz w:val="28"/>
          <w:szCs w:val="28"/>
        </w:rPr>
        <w:t xml:space="preserve">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 квалификации.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Секретарь учебной части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распоряжений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8D1">
        <w:rPr>
          <w:rFonts w:ascii="Times New Roman" w:hAnsi="Times New Roman" w:cs="Times New Roman"/>
          <w:sz w:val="28"/>
          <w:szCs w:val="28"/>
        </w:rPr>
        <w:t xml:space="preserve">Должен знать: законы и иные нормативные правовые акты, регламентирующие образовательную деятельность; положения и инструкции </w:t>
      </w:r>
      <w:r w:rsidRPr="003E08D1">
        <w:rPr>
          <w:rFonts w:ascii="Times New Roman" w:hAnsi="Times New Roman" w:cs="Times New Roman"/>
          <w:sz w:val="28"/>
          <w:szCs w:val="28"/>
        </w:rPr>
        <w:lastRenderedPageBreak/>
        <w:t>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Требования квалификации. 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>Диспетчер образовательного учреждения</w:t>
      </w:r>
    </w:p>
    <w:p w:rsidR="00FE6628" w:rsidRPr="003E08D1" w:rsidRDefault="00FE66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6628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Должностные обязанности. 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</w:t>
      </w:r>
      <w:proofErr w:type="gramStart"/>
      <w:r w:rsidRPr="003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08D1">
        <w:rPr>
          <w:rFonts w:ascii="Times New Roman" w:hAnsi="Times New Roman" w:cs="Times New Roman"/>
          <w:sz w:val="28"/>
          <w:szCs w:val="28"/>
        </w:rPr>
        <w:t xml:space="preserve"> ходом образовательного процесса, обеспечивая рациональное использование учебных и </w:t>
      </w:r>
      <w:proofErr w:type="spellStart"/>
      <w:r w:rsidRPr="003E08D1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3E08D1">
        <w:rPr>
          <w:rFonts w:ascii="Times New Roman" w:hAnsi="Times New Roman" w:cs="Times New Roman"/>
          <w:sz w:val="28"/>
          <w:szCs w:val="28"/>
        </w:rPr>
        <w:t xml:space="preserve">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</w:p>
    <w:p w:rsidR="00215FF9" w:rsidRPr="003E08D1" w:rsidRDefault="00215F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lastRenderedPageBreak/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9" w:history="1">
        <w:r w:rsidRPr="003E08D1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3E08D1">
        <w:rPr>
          <w:rFonts w:ascii="Times New Roman" w:hAnsi="Times New Roman" w:cs="Times New Roman"/>
          <w:sz w:val="28"/>
          <w:szCs w:val="28"/>
        </w:rPr>
        <w:t xml:space="preserve"> о правах ребенка;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FE6628" w:rsidRPr="003E08D1" w:rsidRDefault="00FE66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08D1">
        <w:rPr>
          <w:rFonts w:ascii="Times New Roman" w:hAnsi="Times New Roman" w:cs="Times New Roman"/>
          <w:sz w:val="28"/>
          <w:szCs w:val="28"/>
        </w:rPr>
        <w:t xml:space="preserve">Требования к квалификации. </w:t>
      </w:r>
      <w:bookmarkStart w:id="1" w:name="_GoBack"/>
      <w:bookmarkEnd w:id="1"/>
      <w:r w:rsidRPr="003E08D1">
        <w:rPr>
          <w:rFonts w:ascii="Times New Roman" w:hAnsi="Times New Roman" w:cs="Times New Roman"/>
          <w:sz w:val="28"/>
          <w:szCs w:val="28"/>
        </w:rPr>
        <w:t>Среднее профессиональное образование в области организации труда без предъявления требований к стажу работы.</w:t>
      </w: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628" w:rsidRPr="003E08D1" w:rsidRDefault="00FE662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C61E2" w:rsidRPr="003E08D1" w:rsidRDefault="001C61E2">
      <w:pPr>
        <w:rPr>
          <w:rFonts w:ascii="Times New Roman" w:hAnsi="Times New Roman" w:cs="Times New Roman"/>
          <w:sz w:val="28"/>
          <w:szCs w:val="28"/>
        </w:rPr>
      </w:pPr>
    </w:p>
    <w:sectPr w:rsidR="001C61E2" w:rsidRPr="003E08D1" w:rsidSect="003E08D1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28"/>
    <w:rsid w:val="001907E4"/>
    <w:rsid w:val="001C61E2"/>
    <w:rsid w:val="00215FF9"/>
    <w:rsid w:val="003E08D1"/>
    <w:rsid w:val="00A36947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29588E820CD747EF5C2BB0E60D03A233BA4D9524DA5245D4A1EADBC252004E5A669D12AE04F1C91BA9972J2VCK" TargetMode="External"/><Relationship Id="rId18" Type="http://schemas.openxmlformats.org/officeDocument/2006/relationships/hyperlink" Target="consultantplus://offline/ref=429588E820CD747EF5C2BB0E60D03A233BA4D9524DA5245D4A1EADBC252004E5A669D12AE04F1C91BA9972J2VCK" TargetMode="External"/><Relationship Id="rId26" Type="http://schemas.openxmlformats.org/officeDocument/2006/relationships/hyperlink" Target="consultantplus://offline/ref=429588E820CD747EF5C2BB0E60D03A2333ACDA5A40F3735F1B4BA3B92D705EF5B020DE23FE4E1D8EB892247D488A65389F6B6BE344A30DA7J8VFK" TargetMode="External"/><Relationship Id="rId39" Type="http://schemas.openxmlformats.org/officeDocument/2006/relationships/hyperlink" Target="consultantplus://offline/ref=429588E820CD747EF5C2BB0E60D03A233BA4D9524DA5245D4A1EADBC252004E5A669D12AE04F1C91BA9972J2V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9588E820CD747EF5C2BB0E60D03A233BA4D9524DA5245D4A1EADBC252004E5A669D12AE04F1C91BA9972J2VCK" TargetMode="External"/><Relationship Id="rId34" Type="http://schemas.openxmlformats.org/officeDocument/2006/relationships/hyperlink" Target="consultantplus://offline/ref=429588E820CD747EF5C2BB0E60D03A233BA4D9524DA5245D4A1EADBC252004E5A669D12AE04F1C91BA9972J2VCK" TargetMode="External"/><Relationship Id="rId42" Type="http://schemas.openxmlformats.org/officeDocument/2006/relationships/hyperlink" Target="consultantplus://offline/ref=429588E820CD747EF5C2BB0E60D03A2331A8DB5A45F7735F1B4BA3B92D705EF5A220862FFC46038EB987722C0EJDVFK" TargetMode="External"/><Relationship Id="rId47" Type="http://schemas.openxmlformats.org/officeDocument/2006/relationships/hyperlink" Target="consultantplus://offline/ref=429588E820CD747EF5C2BB0E60D03A233BA4D9524DA5245D4A1EADBC252004E5A669D12AE04F1C91BA9972J2VC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29588E820CD747EF5C2BB0E60D03A2333AFD55D4FF1735F1B4BA3B92D705EF5A220862FFC46038EB987722C0EJDVFK" TargetMode="External"/><Relationship Id="rId12" Type="http://schemas.openxmlformats.org/officeDocument/2006/relationships/hyperlink" Target="consultantplus://offline/ref=429588E820CD747EF5C2BB0E60D03A2333ACDA5A40F3735F1B4BA3B92D705EF5B020DE23FE4E1D8FB192247D488A65389F6B6BE344A30DA7J8VFK" TargetMode="External"/><Relationship Id="rId17" Type="http://schemas.openxmlformats.org/officeDocument/2006/relationships/hyperlink" Target="consultantplus://offline/ref=429588E820CD747EF5C2BB0E60D03A233BA4D9524DA5245D4A1EADBC252004E5A669D12AE04F1C91BA9972J2VCK" TargetMode="External"/><Relationship Id="rId25" Type="http://schemas.openxmlformats.org/officeDocument/2006/relationships/hyperlink" Target="consultantplus://offline/ref=429588E820CD747EF5C2BB0E60D03A233BA4D9524DA5245D4A1EADBC252004E5A669D12AE04F1C91BA9972J2VCK" TargetMode="External"/><Relationship Id="rId33" Type="http://schemas.openxmlformats.org/officeDocument/2006/relationships/hyperlink" Target="consultantplus://offline/ref=429588E820CD747EF5C2BB0E60D03A233BA4D9524DA5245D4A1EADBC252004E5A669D12AE04F1C91BA9972J2VCK" TargetMode="External"/><Relationship Id="rId38" Type="http://schemas.openxmlformats.org/officeDocument/2006/relationships/hyperlink" Target="consultantplus://offline/ref=429588E820CD747EF5C2BB0E60D03A233BA4D9524DA5245D4A1EADBC252004E5A669D12AE04F1C91BA9972J2VCK" TargetMode="External"/><Relationship Id="rId46" Type="http://schemas.openxmlformats.org/officeDocument/2006/relationships/hyperlink" Target="consultantplus://offline/ref=429588E820CD747EF5C2BB0E60D03A233BA4D9524DA5245D4A1EADBC252004E5A669D12AE04F1C91BA9972J2V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588E820CD747EF5C2BB0E60D03A233BA4D9524DA5245D4A1EADBC252004E5A669D12AE04F1C91BA9972J2VCK" TargetMode="External"/><Relationship Id="rId20" Type="http://schemas.openxmlformats.org/officeDocument/2006/relationships/hyperlink" Target="consultantplus://offline/ref=429588E820CD747EF5C2BB0E60D03A233BA4D9524DA5245D4A1EADBC252004E5A669D12AE04F1C91BA9972J2VCK" TargetMode="External"/><Relationship Id="rId29" Type="http://schemas.openxmlformats.org/officeDocument/2006/relationships/hyperlink" Target="consultantplus://offline/ref=429588E820CD747EF5C2BB0E60D03A233BA4D9524DA5245D4A1EADBC252004E5A669D12AE04F1C91BA9972J2VCK" TargetMode="External"/><Relationship Id="rId41" Type="http://schemas.openxmlformats.org/officeDocument/2006/relationships/hyperlink" Target="consultantplus://offline/ref=429588E820CD747EF5C2BB0E60D03A233BA4D9524DA5245D4A1EADBC252004E5A669D12AE04F1C91BA9972J2V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588E820CD747EF5C2BB0E60D03A2333ACDA5A40F3735F1B4BA3B92D705EF5B020DE23FE4E1D8FBE92247D488A65389F6B6BE344A30DA7J8VFK" TargetMode="External"/><Relationship Id="rId11" Type="http://schemas.openxmlformats.org/officeDocument/2006/relationships/hyperlink" Target="consultantplus://offline/ref=429588E820CD747EF5C2BB0E60D03A2333AFD55D4FF1735F1B4BA3B92D705EF5B020DE23FE4E1D89B192247D488A65389F6B6BE344A30DA7J8VFK" TargetMode="External"/><Relationship Id="rId24" Type="http://schemas.openxmlformats.org/officeDocument/2006/relationships/hyperlink" Target="consultantplus://offline/ref=429588E820CD747EF5C2BB0E60D03A233BA4D9524DA5245D4A1EADBC252004E5A669D12AE04F1C91BA9972J2VCK" TargetMode="External"/><Relationship Id="rId32" Type="http://schemas.openxmlformats.org/officeDocument/2006/relationships/hyperlink" Target="consultantplus://offline/ref=429588E820CD747EF5C2BB0E60D03A233BA4D9524DA5245D4A1EADBC252004E5A669D12AE04F1C91BA9972J2VCK" TargetMode="External"/><Relationship Id="rId37" Type="http://schemas.openxmlformats.org/officeDocument/2006/relationships/hyperlink" Target="consultantplus://offline/ref=429588E820CD747EF5C2BB0E60D03A233BA4D9524DA5245D4A1EADBC252004E5A669D12AE04F1C91BA9972J2VCK" TargetMode="External"/><Relationship Id="rId40" Type="http://schemas.openxmlformats.org/officeDocument/2006/relationships/hyperlink" Target="consultantplus://offline/ref=429588E820CD747EF5C2BB0E60D03A2331A8D95D40F2735F1B4BA3B92D705EF5A220862FFC46038EB987722C0EJDVFK" TargetMode="External"/><Relationship Id="rId45" Type="http://schemas.openxmlformats.org/officeDocument/2006/relationships/hyperlink" Target="consultantplus://offline/ref=429588E820CD747EF5C2BB0E60D03A233BA4D9524DA5245D4A1EADBC252004E5A669D12AE04F1C91BA9972J2VC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29588E820CD747EF5C2BB0E60D03A233BA4D9524DA5245D4A1EADBC252004E5A669D12AE04F1C91BA9972J2VCK" TargetMode="External"/><Relationship Id="rId23" Type="http://schemas.openxmlformats.org/officeDocument/2006/relationships/hyperlink" Target="consultantplus://offline/ref=429588E820CD747EF5C2BB0E60D03A233BA4D9524DA5245D4A1EADBC252004E5A669D12AE04F1C91BA9972J2VCK" TargetMode="External"/><Relationship Id="rId28" Type="http://schemas.openxmlformats.org/officeDocument/2006/relationships/hyperlink" Target="consultantplus://offline/ref=429588E820CD747EF5C2BB0E60D03A2331AFD85B47F0735F1B4BA3B92D705EF5A220862FFC46038EB987722C0EJDVFK" TargetMode="External"/><Relationship Id="rId36" Type="http://schemas.openxmlformats.org/officeDocument/2006/relationships/hyperlink" Target="consultantplus://offline/ref=429588E820CD747EF5C2BB0E60D03A233BA4D9524DA5245D4A1EADBC252004E5A669D12AE04F1C91BA9972J2VCK" TargetMode="External"/><Relationship Id="rId49" Type="http://schemas.openxmlformats.org/officeDocument/2006/relationships/hyperlink" Target="consultantplus://offline/ref=429588E820CD747EF5C2BB0E60D03A233BA4D9524DA5245D4A1EADBC252004E5A669D12AE04F1C91BA9972J2VCK" TargetMode="External"/><Relationship Id="rId10" Type="http://schemas.openxmlformats.org/officeDocument/2006/relationships/hyperlink" Target="consultantplus://offline/ref=429588E820CD747EF5C2BB0E60D03A2331A8D45F41F3735F1B4BA3B92D705EF5B020DE23FE4E1D8DB992247D488A65389F6B6BE344A30DA7J8VFK" TargetMode="External"/><Relationship Id="rId19" Type="http://schemas.openxmlformats.org/officeDocument/2006/relationships/hyperlink" Target="consultantplus://offline/ref=429588E820CD747EF5C2BB0E60D03A233BA4D9524DA5245D4A1EADBC252004E5A669D12AE04F1C91BA9972J2VCK" TargetMode="External"/><Relationship Id="rId31" Type="http://schemas.openxmlformats.org/officeDocument/2006/relationships/hyperlink" Target="consultantplus://offline/ref=429588E820CD747EF5C2BB0E60D03A233BA4D9524DA5245D4A1EADBC252004E5A669D12AE04F1C91BA9972J2VCK" TargetMode="External"/><Relationship Id="rId44" Type="http://schemas.openxmlformats.org/officeDocument/2006/relationships/hyperlink" Target="consultantplus://offline/ref=429588E820CD747EF5C2BB0E60D03A233BA4D9524DA5245D4A1EADBC252004E5A669D12AE04F1C91BA9972J2V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588E820CD747EF5C2BB0E60D03A2331A8D45F41F3735F1B4BA3B92D705EF5B020DE23FE4E1D8FB192247D488A65389F6B6BE344A30DA7J8VFK" TargetMode="External"/><Relationship Id="rId14" Type="http://schemas.openxmlformats.org/officeDocument/2006/relationships/hyperlink" Target="consultantplus://offline/ref=429588E820CD747EF5C2BB0E60D03A233BA4D9524DA5245D4A1EADBC252004E5A669D12AE04F1C91BA9972J2VCK" TargetMode="External"/><Relationship Id="rId22" Type="http://schemas.openxmlformats.org/officeDocument/2006/relationships/hyperlink" Target="consultantplus://offline/ref=429588E820CD747EF5C2BB0E60D03A233BA4D9524DA5245D4A1EADBC252004E5A669D12AE04F1C91BA9972J2VCK" TargetMode="External"/><Relationship Id="rId27" Type="http://schemas.openxmlformats.org/officeDocument/2006/relationships/hyperlink" Target="consultantplus://offline/ref=429588E820CD747EF5C2BB0E60D03A2331A9DB5B45F7735F1B4BA3B92D705EF5A220862FFC46038EB987722C0EJDVFK" TargetMode="External"/><Relationship Id="rId30" Type="http://schemas.openxmlformats.org/officeDocument/2006/relationships/hyperlink" Target="consultantplus://offline/ref=429588E820CD747EF5C2BB0E60D03A233BA4D9524DA5245D4A1EADBC252004E5A669D12AE04F1C91BA9972J2VCK" TargetMode="External"/><Relationship Id="rId35" Type="http://schemas.openxmlformats.org/officeDocument/2006/relationships/hyperlink" Target="consultantplus://offline/ref=429588E820CD747EF5C2BB0E60D03A2331A8DB5A45F7735F1B4BA3B92D705EF5A220862FFC46038EB987722C0EJDVFK" TargetMode="External"/><Relationship Id="rId43" Type="http://schemas.openxmlformats.org/officeDocument/2006/relationships/hyperlink" Target="consultantplus://offline/ref=429588E820CD747EF5C2BB0E60D03A233BA4D9524DA5245D4A1EADBC252004E5A669D12AE04F1C91BA9972J2VCK" TargetMode="External"/><Relationship Id="rId48" Type="http://schemas.openxmlformats.org/officeDocument/2006/relationships/hyperlink" Target="consultantplus://offline/ref=429588E820CD747EF5C2BB0E60D03A233BA4D9524DA5245D4A1EADBC252004E5A669D12AE04F1C91BA9972J2VCK" TargetMode="External"/><Relationship Id="rId8" Type="http://schemas.openxmlformats.org/officeDocument/2006/relationships/hyperlink" Target="consultantplus://offline/ref=429588E820CD747EF5C2BB0E60D03A2333AEDD524FF7735F1B4BA3B92D705EF5B020DE23FE4E1D8EB892247D488A65389F6B6BE344A30DA7J8VF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50</Pages>
  <Words>21991</Words>
  <Characters>125354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KurashevaL</dc:creator>
  <cp:lastModifiedBy>KurashevaL</cp:lastModifiedBy>
  <cp:revision>4</cp:revision>
  <dcterms:created xsi:type="dcterms:W3CDTF">2023-11-28T08:10:00Z</dcterms:created>
  <dcterms:modified xsi:type="dcterms:W3CDTF">2023-11-28T08:29:00Z</dcterms:modified>
</cp:coreProperties>
</file>